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7283633"/>
        <w:docPartObj>
          <w:docPartGallery w:val="Cover Pages"/>
          <w:docPartUnique/>
        </w:docPartObj>
      </w:sdtPr>
      <w:sdtEndPr>
        <w:rPr>
          <w:rFonts w:ascii="Times New Roman" w:hAnsi="Times New Roman" w:cs="Times New Roman"/>
          <w:b/>
          <w:color w:val="365F91" w:themeColor="accent1" w:themeShade="BF"/>
          <w:sz w:val="40"/>
          <w:szCs w:val="40"/>
          <w:lang w:val="en-GB"/>
        </w:rPr>
      </w:sdtEndPr>
      <w:sdtContent>
        <w:p w:rsidR="00BE0715" w:rsidRDefault="005E4C01">
          <w:r>
            <w:rPr>
              <w:noProof/>
            </w:rPr>
            <mc:AlternateContent>
              <mc:Choice Requires="wps">
                <w:drawing>
                  <wp:anchor distT="0" distB="0" distL="114300" distR="114300" simplePos="0" relativeHeight="251654656" behindDoc="0" locked="0" layoutInCell="1" allowOverlap="1" wp14:anchorId="485D7B1C" wp14:editId="2A9CDEEB">
                    <wp:simplePos x="0" y="0"/>
                    <wp:positionH relativeFrom="page">
                      <wp:posOffset>3536315</wp:posOffset>
                    </wp:positionH>
                    <wp:positionV relativeFrom="page">
                      <wp:posOffset>375285</wp:posOffset>
                    </wp:positionV>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0715" w:rsidRPr="00BE0715" w:rsidRDefault="0037352B">
                                <w:pPr>
                                  <w:spacing w:before="240"/>
                                  <w:jc w:val="center"/>
                                  <w:rPr>
                                    <w:color w:val="FFFFFF" w:themeColor="background1"/>
                                    <w:sz w:val="44"/>
                                    <w:szCs w:val="44"/>
                                  </w:rPr>
                                </w:pPr>
                                <w:sdt>
                                  <w:sdtPr>
                                    <w:rPr>
                                      <w:color w:val="FFFFFF" w:themeColor="background1"/>
                                      <w:sz w:val="44"/>
                                      <w:szCs w:val="44"/>
                                    </w:rPr>
                                    <w:alias w:val="Abstract"/>
                                    <w:id w:val="8276291"/>
                                    <w:dataBinding w:prefixMappings="xmlns:ns0='http://schemas.microsoft.com/office/2006/coverPageProps'" w:xpath="/ns0:CoverPageProperties[1]/ns0:Abstract[1]" w:storeItemID="{55AF091B-3C7A-41E3-B477-F2FDAA23CFDA}"/>
                                    <w:text/>
                                  </w:sdtPr>
                                  <w:sdtEndPr/>
                                  <w:sdtContent>
                                    <w:r w:rsidR="00BE0715" w:rsidRPr="00BE0715">
                                      <w:rPr>
                                        <w:color w:val="FFFFFF" w:themeColor="background1"/>
                                        <w:sz w:val="44"/>
                                        <w:szCs w:val="44"/>
                                      </w:rPr>
                                      <w:t>Operations Support &amp; Logistics</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485D7B1C" id="Rectangle 467" o:spid="_x0000_s1026" style="position:absolute;margin-left:278.45pt;margin-top:29.55pt;width:226.45pt;height:237.6pt;z-index:251654656;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" fillcolor="#1f497d [3215]" stroked="f" strokeweight="2pt">
                    <v:textbox inset="14.4pt,14.4pt,14.4pt,28.8pt">
                      <w:txbxContent>
                        <w:p w:rsidR="00BE0715" w:rsidRPr="00BE0715" w:rsidRDefault="0037352B">
                          <w:pPr>
                            <w:spacing w:before="240"/>
                            <w:jc w:val="center"/>
                            <w:rPr>
                              <w:color w:val="FFFFFF" w:themeColor="background1"/>
                              <w:sz w:val="44"/>
                              <w:szCs w:val="44"/>
                            </w:rPr>
                          </w:pPr>
                          <w:sdt>
                            <w:sdtPr>
                              <w:rPr>
                                <w:color w:val="FFFFFF" w:themeColor="background1"/>
                                <w:sz w:val="44"/>
                                <w:szCs w:val="44"/>
                              </w:rPr>
                              <w:alias w:val="Abstract"/>
                              <w:id w:val="8276291"/>
                              <w:dataBinding w:prefixMappings="xmlns:ns0='http://schemas.microsoft.com/office/2006/coverPageProps'" w:xpath="/ns0:CoverPageProperties[1]/ns0:Abstract[1]" w:storeItemID="{55AF091B-3C7A-41E3-B477-F2FDAA23CFDA}"/>
                              <w:text/>
                            </w:sdtPr>
                            <w:sdtEndPr/>
                            <w:sdtContent>
                              <w:r w:rsidR="00BE0715" w:rsidRPr="00BE0715">
                                <w:rPr>
                                  <w:color w:val="FFFFFF" w:themeColor="background1"/>
                                  <w:sz w:val="44"/>
                                  <w:szCs w:val="44"/>
                                </w:rPr>
                                <w:t>Operations Support &amp; Logistics</w:t>
                              </w:r>
                            </w:sdtContent>
                          </w:sdt>
                        </w:p>
                      </w:txbxContent>
                    </v:textbox>
                    <w10:wrap anchorx="page" anchory="page"/>
                  </v:rect>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3872" behindDoc="1" locked="0" layoutInCell="1" allowOverlap="1" wp14:anchorId="769E429C" wp14:editId="3637B2E5">
                    <wp:simplePos x="0" y="0"/>
                    <wp:positionH relativeFrom="margin">
                      <wp:align>center</wp:align>
                    </wp:positionH>
                    <wp:positionV relativeFrom="margin">
                      <wp:align>center</wp:align>
                    </wp:positionV>
                    <wp:extent cx="6949440" cy="9547860"/>
                    <wp:effectExtent l="0" t="0" r="762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954786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BE0715" w:rsidRDefault="00BE0715" w:rsidP="00BE071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9E429C" id="Rectangle 1" o:spid="_x0000_s1027" style="position:absolute;margin-left:0;margin-top:0;width:547.2pt;height:751.8pt;z-index:-251652608;visibility:visible;mso-wrap-style:square;mso-width-percent:950;mso-height-percent:950;mso-wrap-distance-left:9pt;mso-wrap-distance-top:0;mso-wrap-distance-right:9pt;mso-wrap-distance-bottom:0;mso-position-horizontal:center;mso-position-horizontal-relative:margin;mso-position-vertical:center;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" fillcolor="#dbe5f1 [660]" stroked="f" strokeweight="2pt">
                    <v:fill color2="#95b3d7 [1940]" rotate="t" focusposition=".5,.5" focussize="" focus="100%" type="gradientRadial"/>
                    <v:textbox inset="21.6pt,,21.6pt">
                      <w:txbxContent>
                        <w:p w:rsidR="00BE0715" w:rsidRDefault="00BE0715" w:rsidP="00BE0715"/>
                      </w:txbxContent>
                    </v:textbox>
                    <w10:wrap anchorx="margin" anchory="margin"/>
                  </v:rect>
                </w:pict>
              </mc:Fallback>
            </mc:AlternateContent>
          </w:r>
          <w:r w:rsidR="00BE0715">
            <w:rPr>
              <w:noProof/>
            </w:rPr>
            <w:drawing>
              <wp:inline distT="0" distB="0" distL="0" distR="0" wp14:anchorId="5621025C" wp14:editId="40FEE1C9">
                <wp:extent cx="2102210" cy="644562"/>
                <wp:effectExtent l="0" t="0" r="0" b="3175"/>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0" y="0"/>
                          <a:ext cx="2102210" cy="644562"/>
                        </a:xfrm>
                        <a:prstGeom prst="rect">
                          <a:avLst/>
                        </a:prstGeom>
                      </pic:spPr>
                    </pic:pic>
                  </a:graphicData>
                </a:graphic>
              </wp:inline>
            </w:drawing>
          </w:r>
          <w:r w:rsidR="00BE0715">
            <w:rPr>
              <w:noProof/>
            </w:rPr>
            <mc:AlternateContent>
              <mc:Choice Requires="wps">
                <w:drawing>
                  <wp:anchor distT="0" distB="0" distL="114300" distR="114300" simplePos="0" relativeHeight="251662848" behindDoc="0" locked="0" layoutInCell="1" allowOverlap="1" wp14:anchorId="3CC3F7D5" wp14:editId="5B100B8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BE0715" w:rsidRDefault="0037352B">
                                <w:pPr>
                                  <w:pStyle w:val="NoSpacing"/>
                                  <w:rPr>
                                    <w:noProof/>
                                    <w:color w:val="1F497D" w:themeColor="text2"/>
                                  </w:rPr>
                                </w:pPr>
                                <w:sdt>
                                  <w:sdtPr>
                                    <w:rPr>
                                      <w:noProof/>
                                      <w:color w:val="1F497D"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BD5CD2">
                                      <w:rPr>
                                        <w:noProof/>
                                        <w:color w:val="1F497D" w:themeColor="text2"/>
                                      </w:rPr>
                                      <w:t>DRAFT_V0</w:t>
                                    </w:r>
                                  </w:sdtContent>
                                </w:sdt>
                                <w:r w:rsidR="00BD5CD2">
                                  <w:rPr>
                                    <w:noProof/>
                                    <w:color w:val="1F497D" w:themeColor="text2"/>
                                  </w:rPr>
                                  <w:t xml:space="preserve"> 04.10</w:t>
                                </w:r>
                                <w:r w:rsidR="002915F2">
                                  <w:rPr>
                                    <w:noProof/>
                                    <w:color w:val="1F497D" w:themeColor="text2"/>
                                  </w:rPr>
                                  <w:t>.2019</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3CC3F7D5" id="_x0000_t202" coordsize="21600,21600" o:spt="202" path="m,l,21600r21600,l21600,xe">
                    <v:stroke joinstyle="miter"/>
                    <v:path gradientshapeok="t" o:connecttype="rect"/>
                  </v:shapetype>
                  <v:shape id="Text Box 465" o:spid="_x0000_s1028" type="#_x0000_t202" style="position:absolute;margin-left:0;margin-top:0;width:220.3pt;height:21.15pt;z-index:251662848;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" filled="f" stroked="f" strokeweight=".5pt">
                    <v:textbox style="mso-fit-shape-to-text:t">
                      <w:txbxContent>
                        <w:p w:rsidR="00BE0715" w:rsidRDefault="0037352B">
                          <w:pPr>
                            <w:pStyle w:val="NoSpacing"/>
                            <w:rPr>
                              <w:noProof/>
                              <w:color w:val="1F497D" w:themeColor="text2"/>
                            </w:rPr>
                          </w:pPr>
                          <w:sdt>
                            <w:sdtPr>
                              <w:rPr>
                                <w:noProof/>
                                <w:color w:val="1F497D"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BD5CD2">
                                <w:rPr>
                                  <w:noProof/>
                                  <w:color w:val="1F497D" w:themeColor="text2"/>
                                </w:rPr>
                                <w:t>DRAFT_V0</w:t>
                              </w:r>
                            </w:sdtContent>
                          </w:sdt>
                          <w:r w:rsidR="00BD5CD2">
                            <w:rPr>
                              <w:noProof/>
                              <w:color w:val="1F497D" w:themeColor="text2"/>
                            </w:rPr>
                            <w:t xml:space="preserve"> 04.10</w:t>
                          </w:r>
                          <w:r w:rsidR="002915F2">
                            <w:rPr>
                              <w:noProof/>
                              <w:color w:val="1F497D" w:themeColor="text2"/>
                            </w:rPr>
                            <w:t>.2019</w:t>
                          </w:r>
                        </w:p>
                      </w:txbxContent>
                    </v:textbox>
                    <w10:wrap type="square" anchorx="page" anchory="page"/>
                  </v:shape>
                </w:pict>
              </mc:Fallback>
            </mc:AlternateContent>
          </w:r>
          <w:r w:rsidR="00BE0715">
            <w:rPr>
              <w:noProof/>
            </w:rPr>
            <mc:AlternateContent>
              <mc:Choice Requires="wps">
                <w:drawing>
                  <wp:anchor distT="0" distB="0" distL="114300" distR="114300" simplePos="0" relativeHeight="251652608" behindDoc="0" locked="0" layoutInCell="1" allowOverlap="1" wp14:anchorId="1177BC8F" wp14:editId="398978AA">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5F834E2" id="Rectangle 468" o:spid="_x0000_s1026" style="position:absolute;margin-left:0;margin-top:0;width:244.8pt;height:554.4pt;z-index:251652608;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938953 [1614]" strokeweight="1.25pt">
                    <w10:wrap anchorx="page" anchory="page"/>
                  </v:rect>
                </w:pict>
              </mc:Fallback>
            </mc:AlternateContent>
          </w:r>
          <w:r w:rsidR="00BE0715">
            <w:rPr>
              <w:noProof/>
            </w:rPr>
            <mc:AlternateContent>
              <mc:Choice Requires="wps">
                <w:drawing>
                  <wp:anchor distT="0" distB="0" distL="114300" distR="114300" simplePos="0" relativeHeight="251658752" behindDoc="0" locked="0" layoutInCell="1" allowOverlap="1" wp14:anchorId="69E6ECDE" wp14:editId="5B19FC0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A92A469" id="Rectangle 469" o:spid="_x0000_s1026" style="position:absolute;margin-left:0;margin-top:0;width:226.45pt;height:9.35pt;z-index:251658752;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" fillcolor="#4f81bd [3204]" stroked="f" strokeweight="2pt">
                    <w10:wrap anchorx="page" anchory="page"/>
                  </v:rect>
                </w:pict>
              </mc:Fallback>
            </mc:AlternateContent>
          </w:r>
          <w:r w:rsidR="00BE0715">
            <w:rPr>
              <w:noProof/>
            </w:rPr>
            <mc:AlternateContent>
              <mc:Choice Requires="wps">
                <w:drawing>
                  <wp:anchor distT="0" distB="0" distL="114300" distR="114300" simplePos="0" relativeHeight="251656704" behindDoc="0" locked="0" layoutInCell="1" allowOverlap="1" wp14:anchorId="0EE78526" wp14:editId="62EBB10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BE0715" w:rsidRDefault="00BD5CD2">
                                    <w:pPr>
                                      <w:spacing w:line="240" w:lineRule="auto"/>
                                      <w:rPr>
                                        <w:rFonts w:asciiTheme="majorHAnsi" w:eastAsiaTheme="majorEastAsia" w:hAnsiTheme="majorHAnsi" w:cstheme="majorBidi"/>
                                        <w:noProof/>
                                        <w:color w:val="4F81BD" w:themeColor="accent1"/>
                                        <w:sz w:val="72"/>
                                        <w:szCs w:val="144"/>
                                      </w:rPr>
                                    </w:pPr>
                                    <w:r>
                                      <w:rPr>
                                        <w:rFonts w:asciiTheme="majorHAnsi" w:eastAsiaTheme="majorEastAsia" w:hAnsiTheme="majorHAnsi" w:cstheme="majorBidi"/>
                                        <w:noProof/>
                                        <w:color w:val="4F81BD" w:themeColor="accent1"/>
                                        <w:sz w:val="72"/>
                                        <w:szCs w:val="72"/>
                                      </w:rPr>
                                      <w:t>SITUATION REPORT</w:t>
                                    </w:r>
                                    <w:r w:rsidR="00BE0715">
                                      <w:rPr>
                                        <w:rFonts w:asciiTheme="majorHAnsi" w:eastAsiaTheme="majorEastAsia" w:hAnsiTheme="majorHAnsi" w:cstheme="majorBidi"/>
                                        <w:noProof/>
                                        <w:color w:val="4F81BD" w:themeColor="accent1"/>
                                        <w:sz w:val="72"/>
                                        <w:szCs w:val="72"/>
                                      </w:rPr>
                                      <w:t xml:space="preserve"> </w:t>
                                    </w:r>
                                    <w:r>
                                      <w:rPr>
                                        <w:rFonts w:asciiTheme="majorHAnsi" w:eastAsiaTheme="majorEastAsia" w:hAnsiTheme="majorHAnsi" w:cstheme="majorBidi"/>
                                        <w:noProof/>
                                        <w:color w:val="4F81BD" w:themeColor="accent1"/>
                                        <w:sz w:val="72"/>
                                        <w:szCs w:val="72"/>
                                      </w:rPr>
                                      <w:t>Guidance</w:t>
                                    </w:r>
                                  </w:p>
                                </w:sdtContent>
                              </w:sdt>
                              <w:sdt>
                                <w:sdtPr>
                                  <w:rPr>
                                    <w:rFonts w:asciiTheme="majorHAnsi" w:eastAsiaTheme="majorEastAsia" w:hAnsiTheme="majorHAnsi" w:cstheme="majorBidi"/>
                                    <w:noProof/>
                                    <w:color w:val="1F497D"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BE0715" w:rsidRDefault="00BE0715">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0EE78526" id="Text Box 470" o:spid="_x0000_s1029" type="#_x0000_t202" style="position:absolute;margin-left:0;margin-top:0;width:220.3pt;height:194.9pt;z-index:251656704;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BE0715" w:rsidRDefault="00BD5CD2">
                              <w:pPr>
                                <w:spacing w:line="240" w:lineRule="auto"/>
                                <w:rPr>
                                  <w:rFonts w:asciiTheme="majorHAnsi" w:eastAsiaTheme="majorEastAsia" w:hAnsiTheme="majorHAnsi" w:cstheme="majorBidi"/>
                                  <w:noProof/>
                                  <w:color w:val="4F81BD" w:themeColor="accent1"/>
                                  <w:sz w:val="72"/>
                                  <w:szCs w:val="144"/>
                                </w:rPr>
                              </w:pPr>
                              <w:r>
                                <w:rPr>
                                  <w:rFonts w:asciiTheme="majorHAnsi" w:eastAsiaTheme="majorEastAsia" w:hAnsiTheme="majorHAnsi" w:cstheme="majorBidi"/>
                                  <w:noProof/>
                                  <w:color w:val="4F81BD" w:themeColor="accent1"/>
                                  <w:sz w:val="72"/>
                                  <w:szCs w:val="72"/>
                                </w:rPr>
                                <w:t>SITUATION REPORT</w:t>
                              </w:r>
                              <w:r w:rsidR="00BE0715">
                                <w:rPr>
                                  <w:rFonts w:asciiTheme="majorHAnsi" w:eastAsiaTheme="majorEastAsia" w:hAnsiTheme="majorHAnsi" w:cstheme="majorBidi"/>
                                  <w:noProof/>
                                  <w:color w:val="4F81BD" w:themeColor="accent1"/>
                                  <w:sz w:val="72"/>
                                  <w:szCs w:val="72"/>
                                </w:rPr>
                                <w:t xml:space="preserve"> </w:t>
                              </w:r>
                              <w:r>
                                <w:rPr>
                                  <w:rFonts w:asciiTheme="majorHAnsi" w:eastAsiaTheme="majorEastAsia" w:hAnsiTheme="majorHAnsi" w:cstheme="majorBidi"/>
                                  <w:noProof/>
                                  <w:color w:val="4F81BD" w:themeColor="accent1"/>
                                  <w:sz w:val="72"/>
                                  <w:szCs w:val="72"/>
                                </w:rPr>
                                <w:t>Guidance</w:t>
                              </w:r>
                            </w:p>
                          </w:sdtContent>
                        </w:sdt>
                        <w:sdt>
                          <w:sdtPr>
                            <w:rPr>
                              <w:rFonts w:asciiTheme="majorHAnsi" w:eastAsiaTheme="majorEastAsia" w:hAnsiTheme="majorHAnsi" w:cstheme="majorBidi"/>
                              <w:noProof/>
                              <w:color w:val="1F497D"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BE0715" w:rsidRDefault="00BE0715">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 xml:space="preserve">     </w:t>
                              </w:r>
                            </w:p>
                          </w:sdtContent>
                        </w:sdt>
                      </w:txbxContent>
                    </v:textbox>
                    <w10:wrap type="square" anchorx="page" anchory="page"/>
                  </v:shape>
                </w:pict>
              </mc:Fallback>
            </mc:AlternateContent>
          </w:r>
        </w:p>
        <w:p w:rsidR="00BE0715" w:rsidRDefault="00BE0715">
          <w:pPr>
            <w:rPr>
              <w:rFonts w:ascii="Times New Roman" w:hAnsi="Times New Roman" w:cs="Times New Roman"/>
              <w:b/>
              <w:color w:val="365F91" w:themeColor="accent1" w:themeShade="BF"/>
              <w:sz w:val="40"/>
              <w:szCs w:val="40"/>
              <w:lang w:val="en-GB"/>
            </w:rPr>
          </w:pPr>
          <w:r>
            <w:rPr>
              <w:rFonts w:ascii="Times New Roman" w:hAnsi="Times New Roman" w:cs="Times New Roman"/>
              <w:b/>
              <w:color w:val="365F91" w:themeColor="accent1" w:themeShade="BF"/>
              <w:sz w:val="40"/>
              <w:szCs w:val="40"/>
              <w:lang w:val="en-GB"/>
            </w:rPr>
            <w:br w:type="page"/>
          </w:r>
        </w:p>
      </w:sdtContent>
    </w:sdt>
    <w:p w:rsidR="00171491" w:rsidRDefault="00171491" w:rsidP="00171491">
      <w:pPr>
        <w:spacing w:after="0" w:line="240" w:lineRule="auto"/>
        <w:rPr>
          <w:rFonts w:ascii="Times New Roman" w:hAnsi="Times New Roman" w:cs="Times New Roman"/>
          <w:b/>
          <w:lang w:val="en-GB"/>
        </w:rPr>
      </w:pPr>
      <w:r>
        <w:rPr>
          <w:rFonts w:ascii="Times New Roman" w:hAnsi="Times New Roman" w:cs="Times New Roman"/>
          <w:b/>
          <w:lang w:val="en-GB"/>
        </w:rPr>
        <w:t xml:space="preserve">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ab/>
      </w:r>
      <w:r w:rsidR="00BE0715">
        <w:rPr>
          <w:rFonts w:ascii="Times New Roman" w:hAnsi="Times New Roman" w:cs="Times New Roman"/>
          <w:b/>
          <w:lang w:val="en-GB"/>
        </w:rPr>
        <w:tab/>
      </w:r>
      <w:r w:rsidR="00BE0715">
        <w:rPr>
          <w:rFonts w:ascii="Times New Roman" w:hAnsi="Times New Roman" w:cs="Times New Roman"/>
          <w:b/>
          <w:lang w:val="en-GB"/>
        </w:rPr>
        <w:tab/>
      </w:r>
      <w:r>
        <w:rPr>
          <w:rStyle w:val="Heading1Char"/>
          <w:rFonts w:ascii="Times New Roman" w:hAnsi="Times New Roman" w:cs="Times New Roman"/>
        </w:rPr>
        <w:t>WHE/EMO/OSL</w:t>
      </w:r>
      <w:r>
        <w:rPr>
          <w:rFonts w:ascii="Times New Roman" w:hAnsi="Times New Roman" w:cs="Times New Roman"/>
          <w:b/>
          <w:lang w:val="en-GB"/>
        </w:rPr>
        <w:t xml:space="preserve"> </w:t>
      </w:r>
    </w:p>
    <w:p w:rsidR="00171491" w:rsidRDefault="00171491" w:rsidP="00171491">
      <w:pPr>
        <w:spacing w:after="0" w:line="240" w:lineRule="auto"/>
        <w:jc w:val="right"/>
        <w:rPr>
          <w:rFonts w:ascii="Times New Roman" w:hAnsi="Times New Roman" w:cs="Times New Roman"/>
          <w:b/>
          <w:lang w:val="en-GB"/>
        </w:rPr>
      </w:pPr>
      <w:r>
        <w:rPr>
          <w:rFonts w:ascii="Times New Roman" w:hAnsi="Times New Roman" w:cs="Times New Roman"/>
          <w:b/>
          <w:lang w:val="en-GB"/>
        </w:rPr>
        <w:t>_____________________________________________________________________________________</w:t>
      </w:r>
    </w:p>
    <w:p w:rsidR="00370611" w:rsidRPr="004C7371" w:rsidRDefault="00370611" w:rsidP="00171491">
      <w:pPr>
        <w:pStyle w:val="NoSpacing"/>
        <w:jc w:val="center"/>
        <w:rPr>
          <w:rFonts w:cstheme="minorHAnsi"/>
          <w:b/>
          <w:color w:val="365F91" w:themeColor="accent1" w:themeShade="BF"/>
          <w:sz w:val="40"/>
          <w:szCs w:val="40"/>
          <w:lang w:val="en-GB"/>
        </w:rPr>
      </w:pPr>
    </w:p>
    <w:p w:rsidR="00370611" w:rsidRPr="004C7371" w:rsidRDefault="00BD5CD2" w:rsidP="004C7371">
      <w:pPr>
        <w:pStyle w:val="NoSpacing"/>
        <w:jc w:val="center"/>
        <w:rPr>
          <w:rFonts w:cstheme="minorHAnsi"/>
          <w:b/>
          <w:color w:val="365F91" w:themeColor="accent1" w:themeShade="BF"/>
          <w:sz w:val="40"/>
          <w:szCs w:val="40"/>
          <w:lang w:val="en-GB"/>
        </w:rPr>
      </w:pPr>
      <w:r w:rsidRPr="004C7371">
        <w:rPr>
          <w:rFonts w:cstheme="minorHAnsi"/>
          <w:b/>
          <w:color w:val="365F91" w:themeColor="accent1" w:themeShade="BF"/>
          <w:sz w:val="40"/>
          <w:szCs w:val="40"/>
          <w:lang w:val="en-GB"/>
        </w:rPr>
        <w:t>SITUATION REPORT instructions</w:t>
      </w:r>
    </w:p>
    <w:p w:rsidR="00714DEA" w:rsidRPr="004C7371" w:rsidRDefault="00714DEA" w:rsidP="00AE4292">
      <w:pPr>
        <w:pStyle w:val="NoSpacing"/>
        <w:rPr>
          <w:rFonts w:cstheme="minorHAnsi"/>
          <w:b/>
          <w:color w:val="365F91" w:themeColor="accent1" w:themeShade="BF"/>
          <w:sz w:val="28"/>
          <w:szCs w:val="28"/>
          <w:lang w:val="en-GB"/>
        </w:rPr>
      </w:pPr>
    </w:p>
    <w:tbl>
      <w:tblPr>
        <w:tblStyle w:val="TableGrid"/>
        <w:tblW w:w="0" w:type="auto"/>
        <w:tblInd w:w="0" w:type="dxa"/>
        <w:tblLook w:val="04A0" w:firstRow="1" w:lastRow="0" w:firstColumn="1" w:lastColumn="0" w:noHBand="0" w:noVBand="1"/>
      </w:tblPr>
      <w:tblGrid>
        <w:gridCol w:w="1975"/>
        <w:gridCol w:w="2250"/>
        <w:gridCol w:w="2700"/>
        <w:gridCol w:w="2425"/>
      </w:tblGrid>
      <w:tr w:rsidR="00BD5CD2" w:rsidRPr="004C7371" w:rsidTr="00BD5CD2">
        <w:tc>
          <w:tcPr>
            <w:tcW w:w="1975" w:type="dxa"/>
          </w:tcPr>
          <w:p w:rsidR="00BD5CD2" w:rsidRPr="004C7371" w:rsidRDefault="00BD5CD2" w:rsidP="00BD5CD2">
            <w:pPr>
              <w:pStyle w:val="NoSpacing"/>
              <w:jc w:val="left"/>
              <w:rPr>
                <w:rFonts w:cstheme="minorHAnsi"/>
                <w:b/>
                <w:color w:val="365F91" w:themeColor="accent1" w:themeShade="BF"/>
                <w:sz w:val="28"/>
                <w:szCs w:val="28"/>
                <w:lang w:val="en-GB"/>
              </w:rPr>
            </w:pPr>
            <w:r w:rsidRPr="004C7371">
              <w:rPr>
                <w:rFonts w:cstheme="minorHAnsi"/>
                <w:b/>
                <w:color w:val="365F91" w:themeColor="accent1" w:themeShade="BF"/>
                <w:sz w:val="28"/>
                <w:szCs w:val="28"/>
                <w:lang w:val="en-GB"/>
              </w:rPr>
              <w:t>SITREP #</w:t>
            </w:r>
          </w:p>
        </w:tc>
        <w:tc>
          <w:tcPr>
            <w:tcW w:w="2250" w:type="dxa"/>
          </w:tcPr>
          <w:p w:rsidR="00BD5CD2" w:rsidRPr="004C7371" w:rsidRDefault="00BD5CD2" w:rsidP="00AE4292">
            <w:pPr>
              <w:pStyle w:val="NoSpacing"/>
              <w:rPr>
                <w:rFonts w:cstheme="minorHAnsi"/>
                <w:b/>
                <w:color w:val="365F91" w:themeColor="accent1" w:themeShade="BF"/>
                <w:sz w:val="28"/>
                <w:szCs w:val="28"/>
                <w:lang w:val="en-GB"/>
              </w:rPr>
            </w:pPr>
          </w:p>
        </w:tc>
        <w:tc>
          <w:tcPr>
            <w:tcW w:w="2700" w:type="dxa"/>
          </w:tcPr>
          <w:p w:rsidR="00BD5CD2" w:rsidRPr="004C7371" w:rsidRDefault="002B03B8" w:rsidP="00BD5CD2">
            <w:pPr>
              <w:pStyle w:val="NoSpacing"/>
              <w:jc w:val="left"/>
              <w:rPr>
                <w:rFonts w:cstheme="minorHAnsi"/>
                <w:b/>
                <w:color w:val="365F91" w:themeColor="accent1" w:themeShade="BF"/>
                <w:sz w:val="28"/>
                <w:szCs w:val="28"/>
                <w:lang w:val="en-GB"/>
              </w:rPr>
            </w:pPr>
            <w:r w:rsidRPr="004C7371">
              <w:rPr>
                <w:rFonts w:cstheme="minorHAnsi"/>
                <w:b/>
                <w:color w:val="365F91" w:themeColor="accent1" w:themeShade="BF"/>
                <w:sz w:val="28"/>
                <w:szCs w:val="28"/>
                <w:lang w:val="en-GB"/>
              </w:rPr>
              <w:t>Time</w:t>
            </w:r>
            <w:r w:rsidR="00BD5CD2" w:rsidRPr="004C7371">
              <w:rPr>
                <w:rFonts w:cstheme="minorHAnsi"/>
                <w:b/>
                <w:color w:val="365F91" w:themeColor="accent1" w:themeShade="BF"/>
                <w:sz w:val="28"/>
                <w:szCs w:val="28"/>
                <w:lang w:val="en-GB"/>
              </w:rPr>
              <w:t xml:space="preserve"> covered</w:t>
            </w:r>
          </w:p>
        </w:tc>
        <w:tc>
          <w:tcPr>
            <w:tcW w:w="2425" w:type="dxa"/>
          </w:tcPr>
          <w:p w:rsidR="00BD5CD2" w:rsidRPr="004C7371" w:rsidRDefault="00BD5CD2" w:rsidP="004C7371">
            <w:pPr>
              <w:pStyle w:val="NoSpacing"/>
              <w:jc w:val="left"/>
              <w:rPr>
                <w:rFonts w:cstheme="minorHAnsi"/>
                <w:i/>
                <w:color w:val="365F91" w:themeColor="accent1" w:themeShade="BF"/>
                <w:sz w:val="28"/>
                <w:szCs w:val="28"/>
                <w:lang w:val="en-GB"/>
              </w:rPr>
            </w:pPr>
          </w:p>
        </w:tc>
      </w:tr>
      <w:tr w:rsidR="00714DEA" w:rsidRPr="004C7371" w:rsidTr="00BD5CD2">
        <w:tc>
          <w:tcPr>
            <w:tcW w:w="1975" w:type="dxa"/>
          </w:tcPr>
          <w:p w:rsidR="00714DEA" w:rsidRPr="004C7371" w:rsidRDefault="00714DEA" w:rsidP="00AE4292">
            <w:pPr>
              <w:pStyle w:val="NoSpacing"/>
              <w:jc w:val="left"/>
              <w:rPr>
                <w:rFonts w:cstheme="minorHAnsi"/>
                <w:b/>
                <w:color w:val="365F91" w:themeColor="accent1" w:themeShade="BF"/>
                <w:sz w:val="28"/>
                <w:szCs w:val="28"/>
                <w:lang w:val="en-GB"/>
              </w:rPr>
            </w:pPr>
            <w:bookmarkStart w:id="0" w:name="_Hlk5109546"/>
            <w:r w:rsidRPr="004C7371">
              <w:rPr>
                <w:rFonts w:cstheme="minorHAnsi"/>
                <w:b/>
                <w:color w:val="365F91" w:themeColor="accent1" w:themeShade="BF"/>
                <w:sz w:val="28"/>
                <w:szCs w:val="28"/>
                <w:lang w:val="en-GB"/>
              </w:rPr>
              <w:t>Mission</w:t>
            </w:r>
          </w:p>
        </w:tc>
        <w:tc>
          <w:tcPr>
            <w:tcW w:w="2250" w:type="dxa"/>
          </w:tcPr>
          <w:p w:rsidR="00714DEA" w:rsidRPr="004C7371" w:rsidRDefault="00714DEA" w:rsidP="00AE4292">
            <w:pPr>
              <w:pStyle w:val="NoSpacing"/>
              <w:jc w:val="left"/>
              <w:rPr>
                <w:rFonts w:cstheme="minorHAnsi"/>
                <w:b/>
                <w:color w:val="365F91" w:themeColor="accent1" w:themeShade="BF"/>
                <w:sz w:val="28"/>
                <w:szCs w:val="28"/>
                <w:lang w:val="en-GB"/>
              </w:rPr>
            </w:pPr>
          </w:p>
        </w:tc>
        <w:tc>
          <w:tcPr>
            <w:tcW w:w="2700" w:type="dxa"/>
          </w:tcPr>
          <w:p w:rsidR="00714DEA" w:rsidRPr="004C7371" w:rsidRDefault="00714DEA" w:rsidP="00AE4292">
            <w:pPr>
              <w:pStyle w:val="NoSpacing"/>
              <w:jc w:val="left"/>
              <w:rPr>
                <w:rFonts w:cstheme="minorHAnsi"/>
                <w:b/>
                <w:color w:val="365F91" w:themeColor="accent1" w:themeShade="BF"/>
                <w:sz w:val="28"/>
                <w:szCs w:val="28"/>
                <w:lang w:val="en-GB"/>
              </w:rPr>
            </w:pPr>
            <w:r w:rsidRPr="004C7371">
              <w:rPr>
                <w:rFonts w:cstheme="minorHAnsi"/>
                <w:b/>
                <w:color w:val="365F91" w:themeColor="accent1" w:themeShade="BF"/>
                <w:sz w:val="28"/>
                <w:szCs w:val="28"/>
                <w:lang w:val="en-GB"/>
              </w:rPr>
              <w:t>Region</w:t>
            </w:r>
          </w:p>
        </w:tc>
        <w:tc>
          <w:tcPr>
            <w:tcW w:w="2425" w:type="dxa"/>
          </w:tcPr>
          <w:p w:rsidR="00714DEA" w:rsidRPr="004C7371" w:rsidRDefault="00714DEA" w:rsidP="00AE4292">
            <w:pPr>
              <w:pStyle w:val="NoSpacing"/>
              <w:jc w:val="left"/>
              <w:rPr>
                <w:rFonts w:cstheme="minorHAnsi"/>
                <w:b/>
                <w:color w:val="365F91" w:themeColor="accent1" w:themeShade="BF"/>
                <w:sz w:val="28"/>
                <w:szCs w:val="28"/>
                <w:lang w:val="en-GB"/>
              </w:rPr>
            </w:pPr>
          </w:p>
        </w:tc>
      </w:tr>
      <w:tr w:rsidR="00714DEA" w:rsidRPr="004C7371" w:rsidTr="00BD5CD2">
        <w:tc>
          <w:tcPr>
            <w:tcW w:w="1975" w:type="dxa"/>
          </w:tcPr>
          <w:p w:rsidR="00714DEA" w:rsidRPr="004C7371" w:rsidRDefault="00714DEA" w:rsidP="00AE4292">
            <w:pPr>
              <w:pStyle w:val="NoSpacing"/>
              <w:jc w:val="left"/>
              <w:rPr>
                <w:rFonts w:cstheme="minorHAnsi"/>
                <w:b/>
                <w:color w:val="365F91" w:themeColor="accent1" w:themeShade="BF"/>
                <w:sz w:val="28"/>
                <w:szCs w:val="28"/>
                <w:lang w:val="en-GB"/>
              </w:rPr>
            </w:pPr>
            <w:r w:rsidRPr="004C7371">
              <w:rPr>
                <w:rFonts w:cstheme="minorHAnsi"/>
                <w:b/>
                <w:color w:val="365F91" w:themeColor="accent1" w:themeShade="BF"/>
                <w:sz w:val="28"/>
                <w:szCs w:val="28"/>
                <w:lang w:val="en-GB"/>
              </w:rPr>
              <w:t>Date</w:t>
            </w:r>
            <w:r w:rsidR="00BD5CD2" w:rsidRPr="004C7371">
              <w:rPr>
                <w:rFonts w:cstheme="minorHAnsi"/>
                <w:b/>
                <w:color w:val="365F91" w:themeColor="accent1" w:themeShade="BF"/>
                <w:sz w:val="28"/>
                <w:szCs w:val="28"/>
                <w:lang w:val="en-GB"/>
              </w:rPr>
              <w:t xml:space="preserve"> of issue</w:t>
            </w:r>
          </w:p>
        </w:tc>
        <w:tc>
          <w:tcPr>
            <w:tcW w:w="2250" w:type="dxa"/>
          </w:tcPr>
          <w:p w:rsidR="00714DEA" w:rsidRPr="004C7371" w:rsidRDefault="00714DEA" w:rsidP="00AE4292">
            <w:pPr>
              <w:pStyle w:val="NoSpacing"/>
              <w:jc w:val="left"/>
              <w:rPr>
                <w:rFonts w:cstheme="minorHAnsi"/>
                <w:b/>
                <w:color w:val="365F91" w:themeColor="accent1" w:themeShade="BF"/>
                <w:sz w:val="28"/>
                <w:szCs w:val="28"/>
                <w:lang w:val="en-GB"/>
              </w:rPr>
            </w:pPr>
          </w:p>
        </w:tc>
        <w:tc>
          <w:tcPr>
            <w:tcW w:w="2700" w:type="dxa"/>
          </w:tcPr>
          <w:p w:rsidR="00714DEA" w:rsidRPr="004C7371" w:rsidRDefault="00BE0715" w:rsidP="00AE4292">
            <w:pPr>
              <w:pStyle w:val="NoSpacing"/>
              <w:jc w:val="left"/>
              <w:rPr>
                <w:rFonts w:cstheme="minorHAnsi"/>
                <w:b/>
                <w:color w:val="365F91" w:themeColor="accent1" w:themeShade="BF"/>
                <w:sz w:val="28"/>
                <w:szCs w:val="28"/>
                <w:lang w:val="en-GB"/>
              </w:rPr>
            </w:pPr>
            <w:r w:rsidRPr="004C7371">
              <w:rPr>
                <w:rFonts w:cstheme="minorHAnsi"/>
                <w:b/>
                <w:color w:val="365F91" w:themeColor="accent1" w:themeShade="BF"/>
                <w:sz w:val="28"/>
                <w:szCs w:val="28"/>
                <w:lang w:val="en-GB"/>
              </w:rPr>
              <w:t>Developed</w:t>
            </w:r>
            <w:r w:rsidR="00714DEA" w:rsidRPr="004C7371">
              <w:rPr>
                <w:rFonts w:cstheme="minorHAnsi"/>
                <w:b/>
                <w:color w:val="365F91" w:themeColor="accent1" w:themeShade="BF"/>
                <w:sz w:val="28"/>
                <w:szCs w:val="28"/>
                <w:lang w:val="en-GB"/>
              </w:rPr>
              <w:t xml:space="preserve"> by</w:t>
            </w:r>
          </w:p>
        </w:tc>
        <w:tc>
          <w:tcPr>
            <w:tcW w:w="2425" w:type="dxa"/>
          </w:tcPr>
          <w:p w:rsidR="00714DEA" w:rsidRPr="004C7371" w:rsidRDefault="00714DEA" w:rsidP="00AE4292">
            <w:pPr>
              <w:pStyle w:val="NoSpacing"/>
              <w:jc w:val="left"/>
              <w:rPr>
                <w:rFonts w:cstheme="minorHAnsi"/>
                <w:b/>
                <w:color w:val="365F91" w:themeColor="accent1" w:themeShade="BF"/>
                <w:sz w:val="28"/>
                <w:szCs w:val="28"/>
                <w:lang w:val="en-GB"/>
              </w:rPr>
            </w:pPr>
          </w:p>
        </w:tc>
      </w:tr>
      <w:tr w:rsidR="00714DEA" w:rsidRPr="004C7371" w:rsidTr="00BD5CD2">
        <w:tc>
          <w:tcPr>
            <w:tcW w:w="1975" w:type="dxa"/>
          </w:tcPr>
          <w:p w:rsidR="00714DEA" w:rsidRPr="004C7371" w:rsidRDefault="00714DEA" w:rsidP="00AE4292">
            <w:pPr>
              <w:pStyle w:val="NoSpacing"/>
              <w:jc w:val="left"/>
              <w:rPr>
                <w:rFonts w:cstheme="minorHAnsi"/>
                <w:b/>
                <w:color w:val="365F91" w:themeColor="accent1" w:themeShade="BF"/>
                <w:sz w:val="28"/>
                <w:szCs w:val="28"/>
                <w:lang w:val="en-GB"/>
              </w:rPr>
            </w:pPr>
            <w:r w:rsidRPr="004C7371">
              <w:rPr>
                <w:rFonts w:cstheme="minorHAnsi"/>
                <w:b/>
                <w:color w:val="365F91" w:themeColor="accent1" w:themeShade="BF"/>
                <w:sz w:val="28"/>
                <w:szCs w:val="28"/>
                <w:lang w:val="en-GB"/>
              </w:rPr>
              <w:t>Email</w:t>
            </w:r>
          </w:p>
        </w:tc>
        <w:tc>
          <w:tcPr>
            <w:tcW w:w="2250" w:type="dxa"/>
          </w:tcPr>
          <w:p w:rsidR="00714DEA" w:rsidRPr="004C7371" w:rsidRDefault="00714DEA" w:rsidP="00AE4292">
            <w:pPr>
              <w:pStyle w:val="NoSpacing"/>
              <w:jc w:val="left"/>
              <w:rPr>
                <w:rFonts w:cstheme="minorHAnsi"/>
                <w:b/>
                <w:color w:val="365F91" w:themeColor="accent1" w:themeShade="BF"/>
                <w:sz w:val="28"/>
                <w:szCs w:val="28"/>
                <w:lang w:val="en-GB"/>
              </w:rPr>
            </w:pPr>
          </w:p>
        </w:tc>
        <w:tc>
          <w:tcPr>
            <w:tcW w:w="2700" w:type="dxa"/>
          </w:tcPr>
          <w:p w:rsidR="00714DEA" w:rsidRPr="004C7371" w:rsidRDefault="00714DEA" w:rsidP="00AE4292">
            <w:pPr>
              <w:pStyle w:val="NoSpacing"/>
              <w:jc w:val="left"/>
              <w:rPr>
                <w:rFonts w:cstheme="minorHAnsi"/>
                <w:b/>
                <w:color w:val="365F91" w:themeColor="accent1" w:themeShade="BF"/>
                <w:sz w:val="28"/>
                <w:szCs w:val="28"/>
                <w:lang w:val="en-GB"/>
              </w:rPr>
            </w:pPr>
            <w:r w:rsidRPr="004C7371">
              <w:rPr>
                <w:rFonts w:cstheme="minorHAnsi"/>
                <w:b/>
                <w:color w:val="365F91" w:themeColor="accent1" w:themeShade="BF"/>
                <w:sz w:val="28"/>
                <w:szCs w:val="28"/>
                <w:lang w:val="en-GB"/>
              </w:rPr>
              <w:t>Phone</w:t>
            </w:r>
          </w:p>
        </w:tc>
        <w:tc>
          <w:tcPr>
            <w:tcW w:w="2425" w:type="dxa"/>
          </w:tcPr>
          <w:p w:rsidR="00714DEA" w:rsidRPr="004C7371" w:rsidRDefault="00714DEA" w:rsidP="00AE4292">
            <w:pPr>
              <w:pStyle w:val="NoSpacing"/>
              <w:jc w:val="left"/>
              <w:rPr>
                <w:rFonts w:cstheme="minorHAnsi"/>
                <w:b/>
                <w:color w:val="365F91" w:themeColor="accent1" w:themeShade="BF"/>
                <w:sz w:val="28"/>
                <w:szCs w:val="28"/>
                <w:lang w:val="en-GB"/>
              </w:rPr>
            </w:pPr>
          </w:p>
        </w:tc>
      </w:tr>
      <w:bookmarkEnd w:id="0"/>
    </w:tbl>
    <w:p w:rsidR="00BD5CD2" w:rsidRDefault="00BD5CD2" w:rsidP="004C7371">
      <w:pPr>
        <w:rPr>
          <w:b/>
        </w:rPr>
      </w:pPr>
    </w:p>
    <w:p w:rsidR="002B03B8" w:rsidRDefault="002B03B8" w:rsidP="004F6947">
      <w:pPr>
        <w:pStyle w:val="ListParagraph"/>
        <w:numPr>
          <w:ilvl w:val="0"/>
          <w:numId w:val="17"/>
        </w:numPr>
        <w:jc w:val="both"/>
        <w:rPr>
          <w:sz w:val="24"/>
          <w:szCs w:val="24"/>
        </w:rPr>
      </w:pPr>
      <w:r w:rsidRPr="002B03B8">
        <w:rPr>
          <w:b/>
          <w:sz w:val="24"/>
          <w:szCs w:val="24"/>
        </w:rPr>
        <w:t>SITREP</w:t>
      </w:r>
      <w:r>
        <w:rPr>
          <w:sz w:val="24"/>
          <w:szCs w:val="24"/>
        </w:rPr>
        <w:t xml:space="preserve">: </w:t>
      </w:r>
    </w:p>
    <w:p w:rsidR="002B03B8" w:rsidRDefault="002B03B8" w:rsidP="002B03B8">
      <w:pPr>
        <w:pStyle w:val="ListParagraph"/>
        <w:jc w:val="both"/>
        <w:rPr>
          <w:b/>
          <w:sz w:val="24"/>
          <w:szCs w:val="24"/>
        </w:rPr>
      </w:pPr>
    </w:p>
    <w:p w:rsidR="004C7371" w:rsidRDefault="004C7371" w:rsidP="002B03B8">
      <w:pPr>
        <w:pStyle w:val="ListParagraph"/>
        <w:jc w:val="both"/>
        <w:rPr>
          <w:sz w:val="24"/>
          <w:szCs w:val="24"/>
        </w:rPr>
      </w:pPr>
      <w:r>
        <w:rPr>
          <w:sz w:val="24"/>
          <w:szCs w:val="24"/>
        </w:rPr>
        <w:t xml:space="preserve">The Situation Report </w:t>
      </w:r>
      <w:r w:rsidR="00BD5CD2" w:rsidRPr="004C7371">
        <w:rPr>
          <w:sz w:val="24"/>
          <w:szCs w:val="24"/>
        </w:rPr>
        <w:t xml:space="preserve">template is a form of status reporting that provides decision-makers and readers a quick understanding of the current situation.  It provides a clear, concise understanding of the situation—focusing on </w:t>
      </w:r>
      <w:r w:rsidR="00BD5CD2" w:rsidRPr="004C7371">
        <w:rPr>
          <w:i/>
          <w:sz w:val="24"/>
          <w:szCs w:val="24"/>
        </w:rPr>
        <w:t xml:space="preserve">meaning </w:t>
      </w:r>
      <w:r w:rsidR="00BD5CD2" w:rsidRPr="004C7371">
        <w:rPr>
          <w:sz w:val="24"/>
          <w:szCs w:val="24"/>
        </w:rPr>
        <w:t xml:space="preserve">or </w:t>
      </w:r>
      <w:r w:rsidR="00BD5CD2" w:rsidRPr="004C7371">
        <w:rPr>
          <w:i/>
          <w:sz w:val="24"/>
          <w:szCs w:val="24"/>
        </w:rPr>
        <w:t>context</w:t>
      </w:r>
      <w:r w:rsidR="00BD5CD2" w:rsidRPr="004C7371">
        <w:rPr>
          <w:sz w:val="24"/>
          <w:szCs w:val="24"/>
        </w:rPr>
        <w:t xml:space="preserve">, in addition to the facts.  </w:t>
      </w:r>
    </w:p>
    <w:p w:rsidR="002B03B8" w:rsidRPr="002B03B8" w:rsidRDefault="00BD5CD2" w:rsidP="002B03B8">
      <w:pPr>
        <w:pStyle w:val="ListParagraph"/>
        <w:jc w:val="both"/>
        <w:rPr>
          <w:sz w:val="24"/>
          <w:szCs w:val="24"/>
        </w:rPr>
      </w:pPr>
      <w:r w:rsidRPr="004C7371">
        <w:rPr>
          <w:sz w:val="24"/>
          <w:szCs w:val="24"/>
        </w:rPr>
        <w:t>It does not assume the reader can infer what is important or not, and what actions or decisions are needed.  It calls out what is needed.  Below are descriptions and guidance to complete the form.</w:t>
      </w:r>
    </w:p>
    <w:p w:rsidR="002B03B8" w:rsidRDefault="002B03B8" w:rsidP="002B03B8">
      <w:pPr>
        <w:pStyle w:val="ListParagraph"/>
        <w:jc w:val="both"/>
        <w:rPr>
          <w:sz w:val="24"/>
          <w:szCs w:val="24"/>
        </w:rPr>
      </w:pPr>
    </w:p>
    <w:p w:rsidR="002B03B8" w:rsidRPr="002B03B8" w:rsidRDefault="002B03B8" w:rsidP="002B03B8">
      <w:pPr>
        <w:pStyle w:val="ListParagraph"/>
        <w:numPr>
          <w:ilvl w:val="0"/>
          <w:numId w:val="17"/>
        </w:numPr>
        <w:rPr>
          <w:b/>
          <w:sz w:val="24"/>
          <w:szCs w:val="24"/>
        </w:rPr>
      </w:pPr>
      <w:r w:rsidRPr="002B03B8">
        <w:rPr>
          <w:b/>
          <w:sz w:val="24"/>
          <w:szCs w:val="24"/>
        </w:rPr>
        <w:t>NOTE:</w:t>
      </w:r>
    </w:p>
    <w:p w:rsidR="002B03B8" w:rsidRPr="00BD5CD2" w:rsidRDefault="002B03B8" w:rsidP="002B03B8">
      <w:pPr>
        <w:numPr>
          <w:ilvl w:val="0"/>
          <w:numId w:val="15"/>
        </w:numPr>
        <w:spacing w:after="0" w:line="240" w:lineRule="auto"/>
        <w:jc w:val="both"/>
        <w:rPr>
          <w:sz w:val="24"/>
          <w:szCs w:val="24"/>
        </w:rPr>
      </w:pPr>
      <w:r w:rsidRPr="00BD5CD2">
        <w:rPr>
          <w:sz w:val="24"/>
          <w:szCs w:val="24"/>
        </w:rPr>
        <w:t>Information in the sitrep should be factual and largely without interpretation and conjecture.</w:t>
      </w:r>
    </w:p>
    <w:p w:rsidR="002B03B8" w:rsidRPr="00BD5CD2" w:rsidRDefault="002B03B8" w:rsidP="002B03B8">
      <w:pPr>
        <w:numPr>
          <w:ilvl w:val="0"/>
          <w:numId w:val="15"/>
        </w:numPr>
        <w:spacing w:after="0" w:line="240" w:lineRule="auto"/>
        <w:jc w:val="both"/>
        <w:rPr>
          <w:sz w:val="24"/>
          <w:szCs w:val="24"/>
        </w:rPr>
      </w:pPr>
      <w:r w:rsidRPr="00BD5CD2">
        <w:rPr>
          <w:sz w:val="24"/>
          <w:szCs w:val="24"/>
        </w:rPr>
        <w:t>The information in a sitrep should cover the period between the last sitrep and the next sitrep.</w:t>
      </w:r>
    </w:p>
    <w:p w:rsidR="002B03B8" w:rsidRPr="00BD5CD2" w:rsidRDefault="002B03B8" w:rsidP="002B03B8">
      <w:pPr>
        <w:numPr>
          <w:ilvl w:val="0"/>
          <w:numId w:val="15"/>
        </w:numPr>
        <w:spacing w:after="0" w:line="240" w:lineRule="auto"/>
        <w:jc w:val="both"/>
        <w:rPr>
          <w:sz w:val="24"/>
          <w:szCs w:val="24"/>
        </w:rPr>
      </w:pPr>
      <w:r w:rsidRPr="00BD5CD2">
        <w:rPr>
          <w:sz w:val="24"/>
          <w:szCs w:val="24"/>
        </w:rPr>
        <w:t xml:space="preserve">Sitreps should be brief and not a narrative (read in &lt;3-5 mins). A </w:t>
      </w:r>
      <w:r>
        <w:rPr>
          <w:sz w:val="24"/>
          <w:szCs w:val="24"/>
        </w:rPr>
        <w:t xml:space="preserve">monthly </w:t>
      </w:r>
      <w:r w:rsidRPr="00BD5CD2">
        <w:rPr>
          <w:sz w:val="24"/>
          <w:szCs w:val="24"/>
        </w:rPr>
        <w:t>report should be used for the provision of more detailed information.</w:t>
      </w:r>
    </w:p>
    <w:p w:rsidR="002B03B8" w:rsidRPr="00BD5CD2" w:rsidRDefault="002B03B8" w:rsidP="002B03B8">
      <w:pPr>
        <w:numPr>
          <w:ilvl w:val="0"/>
          <w:numId w:val="15"/>
        </w:numPr>
        <w:spacing w:after="0" w:line="240" w:lineRule="auto"/>
        <w:jc w:val="both"/>
        <w:rPr>
          <w:sz w:val="24"/>
          <w:szCs w:val="24"/>
        </w:rPr>
      </w:pPr>
      <w:r w:rsidRPr="00BD5CD2">
        <w:rPr>
          <w:sz w:val="24"/>
          <w:szCs w:val="24"/>
        </w:rPr>
        <w:t>Sitreps should be specific for a given functional area, and not present information that is outside the specific functional area.</w:t>
      </w:r>
    </w:p>
    <w:p w:rsidR="002B03B8" w:rsidRPr="00BD5CD2" w:rsidRDefault="002B03B8" w:rsidP="002B03B8">
      <w:pPr>
        <w:numPr>
          <w:ilvl w:val="0"/>
          <w:numId w:val="15"/>
        </w:numPr>
        <w:spacing w:after="0" w:line="240" w:lineRule="auto"/>
        <w:jc w:val="both"/>
        <w:rPr>
          <w:sz w:val="24"/>
          <w:szCs w:val="24"/>
        </w:rPr>
      </w:pPr>
      <w:r w:rsidRPr="00BD5CD2">
        <w:rPr>
          <w:sz w:val="24"/>
          <w:szCs w:val="24"/>
        </w:rPr>
        <w:t>It is acceptable for a sitrep to be issued that states – no change since last sitrep (see last sitrep for information)</w:t>
      </w:r>
    </w:p>
    <w:p w:rsidR="002B03B8" w:rsidRPr="00BD5CD2" w:rsidRDefault="002B03B8" w:rsidP="002B03B8">
      <w:pPr>
        <w:numPr>
          <w:ilvl w:val="0"/>
          <w:numId w:val="15"/>
        </w:numPr>
        <w:spacing w:after="0" w:line="240" w:lineRule="auto"/>
        <w:jc w:val="both"/>
        <w:rPr>
          <w:sz w:val="24"/>
          <w:szCs w:val="24"/>
        </w:rPr>
      </w:pPr>
      <w:r w:rsidRPr="00BD5CD2">
        <w:rPr>
          <w:sz w:val="24"/>
          <w:szCs w:val="24"/>
        </w:rPr>
        <w:t>A map and other graphic can be part of a sitrep – ensure date/time of the graphic is shown on it, and there is a reference between the graphic and the sitrep.</w:t>
      </w:r>
    </w:p>
    <w:p w:rsidR="002B03B8" w:rsidRPr="00BD5CD2" w:rsidRDefault="002B03B8" w:rsidP="002B03B8">
      <w:pPr>
        <w:numPr>
          <w:ilvl w:val="0"/>
          <w:numId w:val="15"/>
        </w:numPr>
        <w:spacing w:after="0" w:line="240" w:lineRule="auto"/>
        <w:jc w:val="both"/>
        <w:rPr>
          <w:sz w:val="24"/>
          <w:szCs w:val="24"/>
        </w:rPr>
      </w:pPr>
      <w:r w:rsidRPr="00BD5CD2">
        <w:rPr>
          <w:sz w:val="24"/>
          <w:szCs w:val="24"/>
        </w:rPr>
        <w:t>Each electronically produced sitrep should be saved as a new file, and all saved to the same folder</w:t>
      </w:r>
    </w:p>
    <w:p w:rsidR="002B03B8" w:rsidRDefault="002B03B8" w:rsidP="002B03B8">
      <w:pPr>
        <w:pStyle w:val="ListParagraph"/>
        <w:jc w:val="both"/>
        <w:rPr>
          <w:sz w:val="24"/>
          <w:szCs w:val="24"/>
        </w:rPr>
      </w:pPr>
    </w:p>
    <w:p w:rsidR="004C7371" w:rsidRPr="004C7371" w:rsidRDefault="004C7371" w:rsidP="004F6947">
      <w:pPr>
        <w:jc w:val="both"/>
        <w:rPr>
          <w:sz w:val="24"/>
          <w:szCs w:val="24"/>
        </w:rPr>
      </w:pPr>
    </w:p>
    <w:p w:rsidR="00BD5CD2" w:rsidRPr="00BD5CD2" w:rsidRDefault="00BD5CD2" w:rsidP="004F6947">
      <w:pPr>
        <w:pStyle w:val="ListParagraph"/>
        <w:numPr>
          <w:ilvl w:val="0"/>
          <w:numId w:val="16"/>
        </w:numPr>
        <w:spacing w:after="0" w:line="240" w:lineRule="auto"/>
        <w:jc w:val="both"/>
        <w:rPr>
          <w:b/>
          <w:sz w:val="24"/>
          <w:szCs w:val="24"/>
        </w:rPr>
      </w:pPr>
      <w:r w:rsidRPr="00667C48">
        <w:rPr>
          <w:rFonts w:eastAsiaTheme="majorEastAsia" w:cstheme="minorHAnsi"/>
          <w:b/>
          <w:bCs/>
          <w:color w:val="4F81BD" w:themeColor="accent1"/>
          <w:sz w:val="28"/>
          <w:szCs w:val="28"/>
          <w:lang w:val="en-GB"/>
        </w:rPr>
        <w:t>Situation to date</w:t>
      </w:r>
      <w:r w:rsidRPr="00BD5CD2">
        <w:rPr>
          <w:b/>
          <w:sz w:val="24"/>
          <w:szCs w:val="24"/>
        </w:rPr>
        <w:t xml:space="preserve"> </w:t>
      </w:r>
      <w:r w:rsidRPr="004C7371">
        <w:rPr>
          <w:i/>
          <w:sz w:val="24"/>
          <w:szCs w:val="24"/>
        </w:rPr>
        <w:t>(what has happened)</w:t>
      </w:r>
    </w:p>
    <w:p w:rsidR="00BD5CD2" w:rsidRPr="00BD5CD2" w:rsidRDefault="00BD5CD2" w:rsidP="004F6947">
      <w:pPr>
        <w:numPr>
          <w:ilvl w:val="0"/>
          <w:numId w:val="12"/>
        </w:numPr>
        <w:spacing w:after="0" w:line="240" w:lineRule="auto"/>
        <w:jc w:val="both"/>
        <w:rPr>
          <w:sz w:val="24"/>
          <w:szCs w:val="24"/>
        </w:rPr>
      </w:pPr>
      <w:r w:rsidRPr="00BD5CD2">
        <w:rPr>
          <w:sz w:val="24"/>
          <w:szCs w:val="24"/>
        </w:rPr>
        <w:t>Brief summary of “</w:t>
      </w:r>
      <w:proofErr w:type="spellStart"/>
      <w:r w:rsidRPr="00BD5CD2">
        <w:rPr>
          <w:sz w:val="24"/>
          <w:szCs w:val="24"/>
        </w:rPr>
        <w:t>start up</w:t>
      </w:r>
      <w:proofErr w:type="spellEnd"/>
      <w:r w:rsidRPr="00BD5CD2">
        <w:rPr>
          <w:sz w:val="24"/>
          <w:szCs w:val="24"/>
        </w:rPr>
        <w:t xml:space="preserve"> details” – date, place, time, who</w:t>
      </w:r>
    </w:p>
    <w:p w:rsidR="00BD5CD2" w:rsidRPr="00BD5CD2" w:rsidRDefault="00BD5CD2" w:rsidP="004F6947">
      <w:pPr>
        <w:numPr>
          <w:ilvl w:val="0"/>
          <w:numId w:val="12"/>
        </w:numPr>
        <w:spacing w:after="0" w:line="240" w:lineRule="auto"/>
        <w:jc w:val="both"/>
        <w:rPr>
          <w:sz w:val="24"/>
          <w:szCs w:val="24"/>
        </w:rPr>
      </w:pPr>
      <w:r w:rsidRPr="00BD5CD2">
        <w:rPr>
          <w:sz w:val="24"/>
          <w:szCs w:val="24"/>
        </w:rPr>
        <w:t>Summary of overall situation to date</w:t>
      </w:r>
    </w:p>
    <w:p w:rsidR="00BD5CD2" w:rsidRPr="00BD5CD2" w:rsidRDefault="00BD5CD2" w:rsidP="004F6947">
      <w:pPr>
        <w:numPr>
          <w:ilvl w:val="0"/>
          <w:numId w:val="12"/>
        </w:numPr>
        <w:spacing w:after="0" w:line="240" w:lineRule="auto"/>
        <w:jc w:val="both"/>
        <w:rPr>
          <w:sz w:val="24"/>
          <w:szCs w:val="24"/>
        </w:rPr>
      </w:pPr>
      <w:r w:rsidRPr="00BD5CD2">
        <w:rPr>
          <w:sz w:val="24"/>
          <w:szCs w:val="24"/>
        </w:rPr>
        <w:t>Ensure old information is deleted, and do not just add new/additional info</w:t>
      </w:r>
    </w:p>
    <w:p w:rsidR="00BD5CD2" w:rsidRPr="00BD5CD2" w:rsidRDefault="00BD5CD2" w:rsidP="004F6947">
      <w:pPr>
        <w:spacing w:after="0" w:line="240" w:lineRule="auto"/>
        <w:jc w:val="both"/>
        <w:rPr>
          <w:sz w:val="24"/>
          <w:szCs w:val="24"/>
        </w:rPr>
      </w:pPr>
    </w:p>
    <w:p w:rsidR="00BD5CD2" w:rsidRPr="00BD5CD2" w:rsidRDefault="00BD5CD2" w:rsidP="004F6947">
      <w:pPr>
        <w:pStyle w:val="ListParagraph"/>
        <w:numPr>
          <w:ilvl w:val="0"/>
          <w:numId w:val="16"/>
        </w:numPr>
        <w:spacing w:after="0" w:line="240" w:lineRule="auto"/>
        <w:jc w:val="both"/>
        <w:rPr>
          <w:sz w:val="24"/>
          <w:szCs w:val="24"/>
        </w:rPr>
      </w:pPr>
      <w:r w:rsidRPr="00667C48">
        <w:rPr>
          <w:rFonts w:eastAsiaTheme="majorEastAsia" w:cstheme="minorHAnsi"/>
          <w:b/>
          <w:bCs/>
          <w:color w:val="4F81BD" w:themeColor="accent1"/>
          <w:sz w:val="28"/>
          <w:szCs w:val="28"/>
          <w:lang w:val="en-GB"/>
        </w:rPr>
        <w:t>Actions to date</w:t>
      </w:r>
      <w:r w:rsidRPr="00BD5CD2">
        <w:rPr>
          <w:sz w:val="24"/>
          <w:szCs w:val="24"/>
        </w:rPr>
        <w:t xml:space="preserve"> </w:t>
      </w:r>
      <w:r w:rsidRPr="004C7371">
        <w:rPr>
          <w:i/>
          <w:sz w:val="24"/>
          <w:szCs w:val="24"/>
        </w:rPr>
        <w:t>(what has been done)</w:t>
      </w:r>
    </w:p>
    <w:p w:rsidR="00BD5CD2" w:rsidRPr="00BD5CD2" w:rsidRDefault="00BD5CD2" w:rsidP="004F6947">
      <w:pPr>
        <w:numPr>
          <w:ilvl w:val="0"/>
          <w:numId w:val="13"/>
        </w:numPr>
        <w:spacing w:after="0" w:line="240" w:lineRule="auto"/>
        <w:jc w:val="both"/>
        <w:rPr>
          <w:sz w:val="24"/>
          <w:szCs w:val="24"/>
        </w:rPr>
      </w:pPr>
      <w:r w:rsidRPr="00BD5CD2">
        <w:rPr>
          <w:sz w:val="24"/>
          <w:szCs w:val="24"/>
        </w:rPr>
        <w:t>Brief reporting of actions completed to date</w:t>
      </w:r>
    </w:p>
    <w:p w:rsidR="00BD5CD2" w:rsidRPr="00BD5CD2" w:rsidRDefault="00BD5CD2" w:rsidP="004F6947">
      <w:pPr>
        <w:numPr>
          <w:ilvl w:val="0"/>
          <w:numId w:val="13"/>
        </w:numPr>
        <w:spacing w:after="0" w:line="240" w:lineRule="auto"/>
        <w:jc w:val="both"/>
        <w:rPr>
          <w:sz w:val="24"/>
          <w:szCs w:val="24"/>
        </w:rPr>
      </w:pPr>
      <w:r w:rsidRPr="00BD5CD2">
        <w:rPr>
          <w:sz w:val="24"/>
          <w:szCs w:val="24"/>
        </w:rPr>
        <w:t>Table format may be used for repeat actions and/or progressive totals or similar are given</w:t>
      </w:r>
    </w:p>
    <w:p w:rsidR="00BD5CD2" w:rsidRPr="00BD5CD2" w:rsidRDefault="00BD5CD2" w:rsidP="004F6947">
      <w:pPr>
        <w:spacing w:after="0" w:line="240" w:lineRule="auto"/>
        <w:ind w:left="720"/>
        <w:jc w:val="both"/>
        <w:rPr>
          <w:sz w:val="24"/>
          <w:szCs w:val="24"/>
        </w:rPr>
      </w:pPr>
    </w:p>
    <w:p w:rsidR="00BD5CD2" w:rsidRPr="00BD5CD2" w:rsidRDefault="00BD5CD2" w:rsidP="004F6947">
      <w:pPr>
        <w:numPr>
          <w:ilvl w:val="0"/>
          <w:numId w:val="16"/>
        </w:numPr>
        <w:spacing w:after="0" w:line="240" w:lineRule="auto"/>
        <w:jc w:val="both"/>
        <w:rPr>
          <w:b/>
          <w:sz w:val="24"/>
          <w:szCs w:val="24"/>
        </w:rPr>
      </w:pPr>
      <w:r w:rsidRPr="00667C48">
        <w:rPr>
          <w:rFonts w:eastAsiaTheme="majorEastAsia" w:cstheme="minorHAnsi"/>
          <w:b/>
          <w:bCs/>
          <w:color w:val="4F81BD" w:themeColor="accent1"/>
          <w:sz w:val="28"/>
          <w:szCs w:val="28"/>
          <w:lang w:val="en-GB" w:eastAsia="en-US"/>
        </w:rPr>
        <w:t>Actions to be completed</w:t>
      </w:r>
      <w:r w:rsidRPr="00BD5CD2">
        <w:rPr>
          <w:rFonts w:eastAsiaTheme="majorEastAsia" w:cstheme="minorHAnsi"/>
          <w:b/>
          <w:bCs/>
          <w:color w:val="4F81BD" w:themeColor="accent1"/>
          <w:sz w:val="24"/>
          <w:szCs w:val="24"/>
          <w:lang w:val="en-GB" w:eastAsia="en-US"/>
        </w:rPr>
        <w:t xml:space="preserve"> </w:t>
      </w:r>
      <w:r w:rsidRPr="004C7371">
        <w:rPr>
          <w:rFonts w:eastAsiaTheme="majorEastAsia" w:cstheme="minorHAnsi"/>
          <w:bCs/>
          <w:i/>
          <w:sz w:val="24"/>
          <w:szCs w:val="24"/>
          <w:lang w:val="en-GB" w:eastAsia="en-US"/>
        </w:rPr>
        <w:t>(</w:t>
      </w:r>
      <w:r w:rsidRPr="004C7371">
        <w:rPr>
          <w:i/>
          <w:sz w:val="24"/>
          <w:szCs w:val="24"/>
        </w:rPr>
        <w:t>what will be done)</w:t>
      </w:r>
    </w:p>
    <w:p w:rsidR="00BD5CD2" w:rsidRPr="00BD5CD2" w:rsidRDefault="00BD5CD2" w:rsidP="004F6947">
      <w:pPr>
        <w:numPr>
          <w:ilvl w:val="0"/>
          <w:numId w:val="14"/>
        </w:numPr>
        <w:spacing w:after="0" w:line="240" w:lineRule="auto"/>
        <w:jc w:val="both"/>
        <w:rPr>
          <w:sz w:val="24"/>
          <w:szCs w:val="24"/>
        </w:rPr>
      </w:pPr>
      <w:r w:rsidRPr="00BD5CD2">
        <w:rPr>
          <w:sz w:val="24"/>
          <w:szCs w:val="24"/>
        </w:rPr>
        <w:t xml:space="preserve">Brief reporting of scheduled/planned </w:t>
      </w:r>
      <w:r w:rsidR="003B54D6">
        <w:rPr>
          <w:sz w:val="24"/>
          <w:szCs w:val="24"/>
        </w:rPr>
        <w:t xml:space="preserve">OSL </w:t>
      </w:r>
      <w:r w:rsidRPr="00BD5CD2">
        <w:rPr>
          <w:sz w:val="24"/>
          <w:szCs w:val="24"/>
        </w:rPr>
        <w:t>actions – typically for the period covered by the sitrep</w:t>
      </w:r>
    </w:p>
    <w:p w:rsidR="00BD5CD2" w:rsidRPr="00BD5CD2" w:rsidRDefault="00BD5CD2" w:rsidP="004F6947">
      <w:pPr>
        <w:numPr>
          <w:ilvl w:val="0"/>
          <w:numId w:val="14"/>
        </w:numPr>
        <w:spacing w:after="0" w:line="240" w:lineRule="auto"/>
        <w:jc w:val="both"/>
        <w:rPr>
          <w:sz w:val="24"/>
          <w:szCs w:val="24"/>
        </w:rPr>
      </w:pPr>
      <w:r w:rsidRPr="00BD5CD2">
        <w:rPr>
          <w:sz w:val="24"/>
          <w:szCs w:val="24"/>
        </w:rPr>
        <w:t>As above, table may be used for repeat actions</w:t>
      </w:r>
    </w:p>
    <w:p w:rsidR="002B03B8" w:rsidRDefault="00BD5CD2" w:rsidP="004F6947">
      <w:pPr>
        <w:numPr>
          <w:ilvl w:val="0"/>
          <w:numId w:val="14"/>
        </w:numPr>
        <w:spacing w:after="0" w:line="240" w:lineRule="auto"/>
        <w:jc w:val="both"/>
        <w:rPr>
          <w:sz w:val="24"/>
          <w:szCs w:val="24"/>
        </w:rPr>
      </w:pPr>
      <w:r w:rsidRPr="00BD5CD2">
        <w:rPr>
          <w:sz w:val="24"/>
          <w:szCs w:val="24"/>
        </w:rPr>
        <w:t>Where the operation expects to be by the next sitrep</w:t>
      </w:r>
    </w:p>
    <w:p w:rsidR="002B03B8" w:rsidRPr="002B03B8" w:rsidRDefault="002B03B8" w:rsidP="002B03B8">
      <w:pPr>
        <w:spacing w:after="0" w:line="240" w:lineRule="auto"/>
        <w:ind w:left="720"/>
        <w:jc w:val="both"/>
        <w:rPr>
          <w:sz w:val="24"/>
          <w:szCs w:val="24"/>
        </w:rPr>
      </w:pPr>
    </w:p>
    <w:p w:rsidR="00BD5CD2" w:rsidRPr="00667C48" w:rsidRDefault="00667C48" w:rsidP="004F6947">
      <w:pPr>
        <w:pStyle w:val="ListParagraph"/>
        <w:numPr>
          <w:ilvl w:val="0"/>
          <w:numId w:val="16"/>
        </w:numPr>
        <w:spacing w:after="0" w:line="240" w:lineRule="auto"/>
        <w:jc w:val="both"/>
        <w:rPr>
          <w:sz w:val="28"/>
          <w:szCs w:val="28"/>
        </w:rPr>
      </w:pPr>
      <w:r>
        <w:rPr>
          <w:rFonts w:eastAsiaTheme="majorEastAsia" w:cstheme="minorHAnsi"/>
          <w:b/>
          <w:bCs/>
          <w:color w:val="4F81BD" w:themeColor="accent1"/>
          <w:sz w:val="28"/>
          <w:szCs w:val="28"/>
          <w:lang w:val="en-GB"/>
        </w:rPr>
        <w:t>Challenge(s)</w:t>
      </w:r>
    </w:p>
    <w:p w:rsidR="002B03B8" w:rsidRDefault="002B03B8" w:rsidP="002B03B8">
      <w:pPr>
        <w:spacing w:after="0" w:line="240" w:lineRule="auto"/>
        <w:ind w:left="768"/>
        <w:jc w:val="both"/>
        <w:rPr>
          <w:sz w:val="24"/>
          <w:szCs w:val="24"/>
        </w:rPr>
      </w:pPr>
    </w:p>
    <w:p w:rsidR="00BD5CD2" w:rsidRPr="00BD5CD2" w:rsidRDefault="00BD5CD2" w:rsidP="004F6947">
      <w:pPr>
        <w:numPr>
          <w:ilvl w:val="0"/>
          <w:numId w:val="15"/>
        </w:numPr>
        <w:spacing w:after="0" w:line="240" w:lineRule="auto"/>
        <w:jc w:val="both"/>
        <w:rPr>
          <w:sz w:val="24"/>
          <w:szCs w:val="24"/>
        </w:rPr>
      </w:pPr>
      <w:r w:rsidRPr="00BD5CD2">
        <w:rPr>
          <w:sz w:val="24"/>
          <w:szCs w:val="24"/>
        </w:rPr>
        <w:t xml:space="preserve">Present brief description of </w:t>
      </w:r>
      <w:r w:rsidR="00667C48">
        <w:rPr>
          <w:sz w:val="24"/>
          <w:szCs w:val="24"/>
        </w:rPr>
        <w:t>challenge</w:t>
      </w:r>
      <w:r w:rsidRPr="00BD5CD2">
        <w:rPr>
          <w:sz w:val="24"/>
          <w:szCs w:val="24"/>
        </w:rPr>
        <w:t>(s) that are known/reasonably expected to arise before the next sitrep is issued (</w:t>
      </w:r>
      <w:proofErr w:type="spellStart"/>
      <w:r w:rsidRPr="00BD5CD2">
        <w:rPr>
          <w:sz w:val="24"/>
          <w:szCs w:val="24"/>
        </w:rPr>
        <w:t>eg</w:t>
      </w:r>
      <w:proofErr w:type="spellEnd"/>
      <w:r w:rsidRPr="00BD5CD2">
        <w:rPr>
          <w:sz w:val="24"/>
          <w:szCs w:val="24"/>
        </w:rPr>
        <w:t xml:space="preserve"> </w:t>
      </w:r>
      <w:r w:rsidR="00667C48">
        <w:rPr>
          <w:sz w:val="24"/>
          <w:szCs w:val="24"/>
        </w:rPr>
        <w:t>a shortage of a given resource)</w:t>
      </w:r>
    </w:p>
    <w:p w:rsidR="00BD5CD2" w:rsidRPr="00667C48" w:rsidRDefault="00BD5CD2" w:rsidP="004F6947">
      <w:pPr>
        <w:numPr>
          <w:ilvl w:val="0"/>
          <w:numId w:val="15"/>
        </w:numPr>
        <w:spacing w:after="0" w:line="240" w:lineRule="auto"/>
        <w:jc w:val="both"/>
        <w:rPr>
          <w:sz w:val="24"/>
          <w:szCs w:val="24"/>
        </w:rPr>
      </w:pPr>
      <w:r w:rsidRPr="00667C48">
        <w:rPr>
          <w:sz w:val="24"/>
          <w:szCs w:val="24"/>
        </w:rPr>
        <w:t>Acknowledge of significant achievements</w:t>
      </w:r>
    </w:p>
    <w:p w:rsidR="00BD5CD2" w:rsidRPr="00BD5CD2" w:rsidRDefault="00BD5CD2" w:rsidP="00BD5CD2">
      <w:pPr>
        <w:rPr>
          <w:sz w:val="24"/>
          <w:szCs w:val="24"/>
        </w:rPr>
      </w:pPr>
    </w:p>
    <w:p w:rsidR="00BD5CD2" w:rsidRPr="00BD6E73" w:rsidRDefault="00BD5CD2" w:rsidP="00BD5CD2">
      <w:pPr>
        <w:rPr>
          <w:sz w:val="20"/>
        </w:rPr>
      </w:pPr>
    </w:p>
    <w:p w:rsidR="004F6947" w:rsidRPr="004F6947" w:rsidRDefault="00BD5CD2" w:rsidP="004F6947">
      <w:pPr>
        <w:pStyle w:val="ListParagraph"/>
        <w:numPr>
          <w:ilvl w:val="0"/>
          <w:numId w:val="16"/>
        </w:numPr>
        <w:spacing w:after="0" w:line="240" w:lineRule="auto"/>
        <w:jc w:val="both"/>
        <w:rPr>
          <w:rFonts w:cstheme="minorHAnsi"/>
          <w:kern w:val="24"/>
          <w:sz w:val="24"/>
          <w:szCs w:val="24"/>
          <w:lang w:val="en-GB"/>
        </w:rPr>
      </w:pPr>
      <w:r>
        <w:rPr>
          <w:sz w:val="20"/>
        </w:rPr>
        <w:br w:type="page"/>
      </w:r>
    </w:p>
    <w:p w:rsidR="004F6947" w:rsidRDefault="004F6947" w:rsidP="004F6947">
      <w:pPr>
        <w:spacing w:after="0" w:line="240" w:lineRule="auto"/>
        <w:jc w:val="both"/>
        <w:rPr>
          <w:rFonts w:cstheme="minorHAnsi"/>
          <w:kern w:val="24"/>
          <w:sz w:val="24"/>
          <w:szCs w:val="24"/>
          <w:lang w:val="en-GB"/>
        </w:rPr>
      </w:pPr>
    </w:p>
    <w:p w:rsidR="004F6947" w:rsidRPr="002B03B8" w:rsidRDefault="004F6947" w:rsidP="002B03B8">
      <w:pPr>
        <w:pStyle w:val="ListParagraph"/>
        <w:numPr>
          <w:ilvl w:val="0"/>
          <w:numId w:val="18"/>
        </w:numPr>
        <w:spacing w:after="0" w:line="240" w:lineRule="auto"/>
        <w:jc w:val="both"/>
        <w:rPr>
          <w:rFonts w:eastAsiaTheme="majorEastAsia" w:cstheme="minorHAnsi"/>
          <w:b/>
          <w:bCs/>
          <w:color w:val="4F81BD" w:themeColor="accent1"/>
          <w:sz w:val="28"/>
          <w:szCs w:val="28"/>
          <w:lang w:val="en-GB"/>
        </w:rPr>
      </w:pPr>
      <w:r w:rsidRPr="002B03B8">
        <w:rPr>
          <w:rFonts w:eastAsiaTheme="majorEastAsia" w:cstheme="minorHAnsi"/>
          <w:b/>
          <w:bCs/>
          <w:color w:val="4F81BD" w:themeColor="accent1"/>
          <w:sz w:val="28"/>
          <w:szCs w:val="28"/>
          <w:lang w:val="en-GB"/>
        </w:rPr>
        <w:t>Indicators</w:t>
      </w:r>
    </w:p>
    <w:p w:rsidR="004F6947" w:rsidRPr="004F6947" w:rsidRDefault="004F6947" w:rsidP="004F6947">
      <w:pPr>
        <w:spacing w:after="0" w:line="240" w:lineRule="auto"/>
        <w:jc w:val="both"/>
        <w:rPr>
          <w:rFonts w:cstheme="minorHAnsi"/>
          <w:kern w:val="24"/>
          <w:sz w:val="24"/>
          <w:szCs w:val="24"/>
          <w:lang w:val="en-GB"/>
        </w:rPr>
      </w:pPr>
    </w:p>
    <w:tbl>
      <w:tblPr>
        <w:tblW w:w="9187" w:type="dxa"/>
        <w:tblCellMar>
          <w:left w:w="0" w:type="dxa"/>
          <w:right w:w="0" w:type="dxa"/>
        </w:tblCellMar>
        <w:tblLook w:val="0000" w:firstRow="0" w:lastRow="0" w:firstColumn="0" w:lastColumn="0" w:noHBand="0" w:noVBand="0"/>
      </w:tblPr>
      <w:tblGrid>
        <w:gridCol w:w="360"/>
        <w:gridCol w:w="5140"/>
        <w:gridCol w:w="1707"/>
        <w:gridCol w:w="1980"/>
      </w:tblGrid>
      <w:tr w:rsidR="004F6947" w:rsidRPr="004F6947" w:rsidTr="000E2C5A">
        <w:trPr>
          <w:trHeight w:val="88"/>
        </w:trPr>
        <w:tc>
          <w:tcPr>
            <w:tcW w:w="360"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4F6947" w:rsidRPr="004F6947" w:rsidRDefault="004F6947" w:rsidP="004F6947">
            <w:pPr>
              <w:jc w:val="center"/>
            </w:pPr>
            <w:r w:rsidRPr="004F6947">
              <w:rPr>
                <w:rFonts w:eastAsia="Arial"/>
                <w:b/>
                <w:color w:val="FFFFFF"/>
              </w:rPr>
              <w:t>SN</w:t>
            </w:r>
          </w:p>
        </w:tc>
        <w:tc>
          <w:tcPr>
            <w:tcW w:w="5140"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4F6947" w:rsidRPr="004F6947" w:rsidRDefault="004F6947" w:rsidP="004F6947">
            <w:pPr>
              <w:jc w:val="center"/>
            </w:pPr>
            <w:r w:rsidRPr="004F6947">
              <w:rPr>
                <w:rFonts w:eastAsia="Arial"/>
                <w:b/>
                <w:color w:val="FFFFFF"/>
              </w:rPr>
              <w:t>Indicator</w:t>
            </w:r>
          </w:p>
        </w:tc>
        <w:tc>
          <w:tcPr>
            <w:tcW w:w="1707" w:type="dxa"/>
            <w:tcBorders>
              <w:top w:val="single" w:sz="8" w:space="0" w:color="D3D3D3"/>
              <w:left w:val="single" w:sz="8" w:space="0" w:color="D3D3D3"/>
              <w:bottom w:val="single" w:sz="8" w:space="0" w:color="D3D3D3"/>
              <w:right w:val="single" w:sz="8" w:space="0" w:color="D3D3D3"/>
            </w:tcBorders>
            <w:shd w:val="clear" w:color="auto" w:fill="1F497D"/>
            <w:tcMar>
              <w:top w:w="40" w:type="dxa"/>
              <w:left w:w="40" w:type="dxa"/>
              <w:bottom w:w="40" w:type="dxa"/>
              <w:right w:w="40" w:type="dxa"/>
            </w:tcMar>
          </w:tcPr>
          <w:p w:rsidR="004F6947" w:rsidRPr="004F6947" w:rsidRDefault="004F6947" w:rsidP="004F6947">
            <w:pPr>
              <w:jc w:val="center"/>
            </w:pPr>
            <w:r w:rsidRPr="004F6947">
              <w:rPr>
                <w:rFonts w:eastAsia="Arial"/>
                <w:b/>
                <w:color w:val="FFFFFF"/>
              </w:rPr>
              <w:t>Target</w:t>
            </w:r>
          </w:p>
        </w:tc>
        <w:tc>
          <w:tcPr>
            <w:tcW w:w="1980" w:type="dxa"/>
            <w:tcBorders>
              <w:top w:val="single" w:sz="8" w:space="0" w:color="D3D3D3"/>
              <w:left w:val="single" w:sz="8" w:space="0" w:color="D3D3D3"/>
              <w:bottom w:val="single" w:sz="8" w:space="0" w:color="D3D3D3"/>
              <w:right w:val="single" w:sz="8" w:space="0" w:color="D3D3D3"/>
            </w:tcBorders>
            <w:shd w:val="clear" w:color="auto" w:fill="1F497D"/>
          </w:tcPr>
          <w:p w:rsidR="004F6947" w:rsidRPr="004F6947" w:rsidRDefault="004F6947" w:rsidP="004F6947">
            <w:pPr>
              <w:jc w:val="center"/>
              <w:rPr>
                <w:rFonts w:eastAsia="Arial"/>
                <w:b/>
                <w:color w:val="FFFFFF"/>
              </w:rPr>
            </w:pPr>
            <w:r w:rsidRPr="004F6947">
              <w:rPr>
                <w:rFonts w:eastAsia="Arial"/>
                <w:b/>
                <w:color w:val="FFFFFF"/>
              </w:rPr>
              <w:t>Source of verification</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1</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Internet connectivity is reliable (no interrupted times and connectivity speed)</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90% &amp; Speed MB per second</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SITREP</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2</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Percentage of staff with relevant equipment within 48hrs after arrival (computers, Sat phones, generators, VHF/HF &amp; first Aid kit etc.)</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 xml:space="preserve">90% </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SITREP</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3</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Average cost of fleet per KM (USD)</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0.25 &lt;</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SITREP</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4</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Registered vehicles in TMS</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100%</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SITREP</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5</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Right sized fleet with average usage rate</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90%</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Monthly report</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6</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 xml:space="preserve">Number of days it takes to order supplies after receiving PTAEO </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01</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SITREP</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7</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 xml:space="preserve">Percentage of </w:t>
            </w:r>
            <w:proofErr w:type="gramStart"/>
            <w:r w:rsidRPr="004F6947">
              <w:rPr>
                <w:rFonts w:eastAsia="Arial"/>
                <w:color w:val="000000"/>
              </w:rPr>
              <w:t>donors</w:t>
            </w:r>
            <w:proofErr w:type="gramEnd"/>
            <w:r w:rsidRPr="004F6947">
              <w:rPr>
                <w:rFonts w:eastAsia="Arial"/>
                <w:color w:val="000000"/>
              </w:rPr>
              <w:t xml:space="preserve"> proposal are reviewed by OSL</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100%</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SITREP</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8</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Percentage of procurement plan with corresponding distribution plan submitted to OSL</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100%</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SITREP</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4</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Percentage of catalogue items delivered within 02 months after PO’s approval</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90%</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report</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5</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Percentage of non-catalogue items delivered within 03 months.</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90%</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report</w:t>
            </w:r>
          </w:p>
        </w:tc>
      </w:tr>
      <w:tr w:rsidR="004F6947" w:rsidRPr="004F6947" w:rsidTr="000E2C5A">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6</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Percentage of locally procured supplies delivered in 7 working days.</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95%</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OSL weekly report</w:t>
            </w:r>
          </w:p>
        </w:tc>
      </w:tr>
      <w:tr w:rsidR="004F6947" w:rsidRPr="004F6947" w:rsidTr="000E2C5A">
        <w:trPr>
          <w:trHeight w:val="597"/>
        </w:trPr>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9</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 xml:space="preserve">Percentage of health facilities have stock out of one or more essential medicines </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10% &lt;</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LMIS/Survey</w:t>
            </w:r>
          </w:p>
        </w:tc>
      </w:tr>
      <w:tr w:rsidR="004F6947" w:rsidRPr="004F6947" w:rsidTr="000E2C5A">
        <w:trPr>
          <w:trHeight w:val="480"/>
        </w:trPr>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10</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Percentage of medicines expiring in less than 12 months in WHO warehouse</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5% &lt;</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Expiry report</w:t>
            </w:r>
          </w:p>
        </w:tc>
      </w:tr>
      <w:tr w:rsidR="004F6947" w:rsidRPr="004F6947" w:rsidTr="000E2C5A">
        <w:trPr>
          <w:trHeight w:val="678"/>
        </w:trPr>
        <w:tc>
          <w:tcPr>
            <w:tcW w:w="36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12</w:t>
            </w:r>
          </w:p>
        </w:tc>
        <w:tc>
          <w:tcPr>
            <w:tcW w:w="5140"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pPr>
              <w:rPr>
                <w:rFonts w:eastAsia="Arial"/>
                <w:color w:val="000000"/>
              </w:rPr>
            </w:pPr>
            <w:r w:rsidRPr="004F6947">
              <w:rPr>
                <w:rFonts w:eastAsia="Arial"/>
                <w:color w:val="000000"/>
              </w:rPr>
              <w:t>Number of health ministry staff trained on inventory management and supply chain management.</w:t>
            </w:r>
          </w:p>
        </w:tc>
        <w:tc>
          <w:tcPr>
            <w:tcW w:w="1707" w:type="dxa"/>
            <w:tcBorders>
              <w:top w:val="single" w:sz="8" w:space="0" w:color="D3D3D3"/>
              <w:left w:val="single" w:sz="8" w:space="0" w:color="D3D3D3"/>
              <w:bottom w:val="single" w:sz="8" w:space="0" w:color="D3D3D3"/>
              <w:right w:val="single" w:sz="8" w:space="0" w:color="D3D3D3"/>
            </w:tcBorders>
            <w:tcMar>
              <w:top w:w="40" w:type="dxa"/>
              <w:left w:w="60" w:type="dxa"/>
              <w:bottom w:w="40" w:type="dxa"/>
              <w:right w:w="60" w:type="dxa"/>
            </w:tcMar>
          </w:tcPr>
          <w:p w:rsidR="004F6947" w:rsidRPr="004F6947" w:rsidRDefault="004F6947" w:rsidP="004F6947">
            <w:r w:rsidRPr="004F6947">
              <w:t>XXX</w:t>
            </w:r>
          </w:p>
        </w:tc>
        <w:tc>
          <w:tcPr>
            <w:tcW w:w="1980" w:type="dxa"/>
            <w:tcBorders>
              <w:top w:val="single" w:sz="8" w:space="0" w:color="D3D3D3"/>
              <w:left w:val="single" w:sz="8" w:space="0" w:color="D3D3D3"/>
              <w:bottom w:val="single" w:sz="8" w:space="0" w:color="D3D3D3"/>
              <w:right w:val="single" w:sz="8" w:space="0" w:color="D3D3D3"/>
            </w:tcBorders>
          </w:tcPr>
          <w:p w:rsidR="004F6947" w:rsidRPr="004F6947" w:rsidRDefault="004F6947" w:rsidP="004F6947">
            <w:r w:rsidRPr="004F6947">
              <w:t>Training report</w:t>
            </w:r>
          </w:p>
        </w:tc>
      </w:tr>
    </w:tbl>
    <w:p w:rsidR="00171491" w:rsidRPr="00370611" w:rsidRDefault="00171491" w:rsidP="00AD299B">
      <w:pPr>
        <w:rPr>
          <w:rFonts w:cstheme="minorHAnsi"/>
          <w:kern w:val="24"/>
          <w:sz w:val="24"/>
          <w:szCs w:val="24"/>
          <w:lang w:val="en-GB"/>
        </w:rPr>
      </w:pPr>
    </w:p>
    <w:sectPr w:rsidR="00171491" w:rsidRPr="00370611" w:rsidSect="00BE0715">
      <w:headerReference w:type="default" r:id="rId9"/>
      <w:footerReference w:type="defaul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52B" w:rsidRDefault="0037352B" w:rsidP="00BE0715">
      <w:pPr>
        <w:spacing w:after="0" w:line="240" w:lineRule="auto"/>
      </w:pPr>
      <w:r>
        <w:separator/>
      </w:r>
    </w:p>
  </w:endnote>
  <w:endnote w:type="continuationSeparator" w:id="0">
    <w:p w:rsidR="0037352B" w:rsidRDefault="0037352B" w:rsidP="00BE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43500"/>
      <w:docPartObj>
        <w:docPartGallery w:val="Page Numbers (Bottom of Page)"/>
        <w:docPartUnique/>
      </w:docPartObj>
    </w:sdtPr>
    <w:sdtEndPr>
      <w:rPr>
        <w:noProof/>
      </w:rPr>
    </w:sdtEndPr>
    <w:sdtContent>
      <w:p w:rsidR="00BE0715" w:rsidRDefault="00BE07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E0715" w:rsidRDefault="00BE0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52B" w:rsidRDefault="0037352B" w:rsidP="00BE0715">
      <w:pPr>
        <w:spacing w:after="0" w:line="240" w:lineRule="auto"/>
      </w:pPr>
      <w:r>
        <w:separator/>
      </w:r>
    </w:p>
  </w:footnote>
  <w:footnote w:type="continuationSeparator" w:id="0">
    <w:p w:rsidR="0037352B" w:rsidRDefault="0037352B" w:rsidP="00BE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715" w:rsidRDefault="00BE0715">
    <w:pPr>
      <w:pStyle w:val="Header"/>
    </w:pPr>
    <w:r>
      <w:rPr>
        <w:noProof/>
      </w:rPr>
      <w:drawing>
        <wp:inline distT="0" distB="0" distL="0" distR="0" wp14:anchorId="50CA1643" wp14:editId="73C4EB9E">
          <wp:extent cx="935990" cy="955675"/>
          <wp:effectExtent l="0" t="0" r="0" b="0"/>
          <wp:docPr id="4098" name="Picture 2" descr="Résultat de recherche d'images pour &quot;symbol chaine de froid&quot;"/>
          <wp:cNvGraphicFramePr/>
          <a:graphic xmlns:a="http://schemas.openxmlformats.org/drawingml/2006/main">
            <a:graphicData uri="http://schemas.openxmlformats.org/drawingml/2006/picture">
              <pic:pic xmlns:pic="http://schemas.openxmlformats.org/drawingml/2006/picture">
                <pic:nvPicPr>
                  <pic:cNvPr id="4098" name="Picture 2" descr="Résultat de recherche d'images pour &quot;symbol chaine de froid&quo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990" cy="9556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C58"/>
    <w:multiLevelType w:val="multilevel"/>
    <w:tmpl w:val="86143940"/>
    <w:lvl w:ilvl="0">
      <w:start w:val="1"/>
      <w:numFmt w:val="decimal"/>
      <w:lvlText w:val="%1."/>
      <w:lvlJc w:val="left"/>
      <w:pPr>
        <w:ind w:left="540" w:hanging="360"/>
      </w:pPr>
    </w:lvl>
    <w:lvl w:ilvl="1">
      <w:start w:val="1"/>
      <w:numFmt w:val="decimal"/>
      <w:isLgl/>
      <w:lvlText w:val="%1.%2"/>
      <w:lvlJc w:val="left"/>
      <w:pPr>
        <w:ind w:left="540" w:hanging="360"/>
      </w:pPr>
      <w:rPr>
        <w:b/>
      </w:rPr>
    </w:lvl>
    <w:lvl w:ilvl="2">
      <w:start w:val="1"/>
      <w:numFmt w:val="decimal"/>
      <w:isLgl/>
      <w:lvlText w:val="%1.%2.%3"/>
      <w:lvlJc w:val="left"/>
      <w:pPr>
        <w:ind w:left="900" w:hanging="720"/>
      </w:pPr>
      <w:rPr>
        <w:b/>
      </w:rPr>
    </w:lvl>
    <w:lvl w:ilvl="3">
      <w:start w:val="1"/>
      <w:numFmt w:val="decimal"/>
      <w:isLgl/>
      <w:lvlText w:val="%1.%2.%3.%4"/>
      <w:lvlJc w:val="left"/>
      <w:pPr>
        <w:ind w:left="900" w:hanging="720"/>
      </w:pPr>
      <w:rPr>
        <w:b/>
      </w:rPr>
    </w:lvl>
    <w:lvl w:ilvl="4">
      <w:start w:val="1"/>
      <w:numFmt w:val="decimal"/>
      <w:isLgl/>
      <w:lvlText w:val="%1.%2.%3.%4.%5"/>
      <w:lvlJc w:val="left"/>
      <w:pPr>
        <w:ind w:left="1260" w:hanging="1080"/>
      </w:pPr>
      <w:rPr>
        <w:b/>
      </w:rPr>
    </w:lvl>
    <w:lvl w:ilvl="5">
      <w:start w:val="1"/>
      <w:numFmt w:val="decimal"/>
      <w:isLgl/>
      <w:lvlText w:val="%1.%2.%3.%4.%5.%6"/>
      <w:lvlJc w:val="left"/>
      <w:pPr>
        <w:ind w:left="1260" w:hanging="1080"/>
      </w:pPr>
      <w:rPr>
        <w:b/>
      </w:rPr>
    </w:lvl>
    <w:lvl w:ilvl="6">
      <w:start w:val="1"/>
      <w:numFmt w:val="decimal"/>
      <w:isLgl/>
      <w:lvlText w:val="%1.%2.%3.%4.%5.%6.%7"/>
      <w:lvlJc w:val="left"/>
      <w:pPr>
        <w:ind w:left="1620" w:hanging="1440"/>
      </w:pPr>
      <w:rPr>
        <w:b/>
      </w:rPr>
    </w:lvl>
    <w:lvl w:ilvl="7">
      <w:start w:val="1"/>
      <w:numFmt w:val="decimal"/>
      <w:isLgl/>
      <w:lvlText w:val="%1.%2.%3.%4.%5.%6.%7.%8"/>
      <w:lvlJc w:val="left"/>
      <w:pPr>
        <w:ind w:left="1620" w:hanging="1440"/>
      </w:pPr>
      <w:rPr>
        <w:b/>
      </w:rPr>
    </w:lvl>
    <w:lvl w:ilvl="8">
      <w:start w:val="1"/>
      <w:numFmt w:val="decimal"/>
      <w:isLgl/>
      <w:lvlText w:val="%1.%2.%3.%4.%5.%6.%7.%8.%9"/>
      <w:lvlJc w:val="left"/>
      <w:pPr>
        <w:ind w:left="1620" w:hanging="1440"/>
      </w:pPr>
      <w:rPr>
        <w:b/>
      </w:rPr>
    </w:lvl>
  </w:abstractNum>
  <w:abstractNum w:abstractNumId="1" w15:restartNumberingAfterBreak="0">
    <w:nsid w:val="0BBC4D7F"/>
    <w:multiLevelType w:val="hybridMultilevel"/>
    <w:tmpl w:val="90F217F6"/>
    <w:lvl w:ilvl="0" w:tplc="73A60BBC">
      <w:start w:val="4"/>
      <w:numFmt w:val="bullet"/>
      <w:lvlText w:val="-"/>
      <w:lvlJc w:val="left"/>
      <w:pPr>
        <w:ind w:left="1260" w:hanging="360"/>
      </w:pPr>
      <w:rPr>
        <w:rFonts w:ascii="Calibri" w:eastAsiaTheme="minorHAnsi" w:hAnsi="Calibri" w:cs="Calibr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140954E2"/>
    <w:multiLevelType w:val="hybridMultilevel"/>
    <w:tmpl w:val="288CD94C"/>
    <w:lvl w:ilvl="0" w:tplc="D44E3C8C">
      <w:start w:val="4"/>
      <w:numFmt w:val="bullet"/>
      <w:lvlText w:val="-"/>
      <w:lvlJc w:val="left"/>
      <w:pPr>
        <w:ind w:left="540" w:hanging="360"/>
      </w:pPr>
      <w:rPr>
        <w:rFonts w:ascii="Calibri" w:eastAsiaTheme="minorEastAsia" w:hAnsi="Calibri" w:cs="Calibr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1F1F1C52"/>
    <w:multiLevelType w:val="hybridMultilevel"/>
    <w:tmpl w:val="3B9E88C2"/>
    <w:lvl w:ilvl="0" w:tplc="0D9ED4AE">
      <w:start w:val="1"/>
      <w:numFmt w:val="bullet"/>
      <w:lvlText w:val="•"/>
      <w:lvlJc w:val="left"/>
      <w:pPr>
        <w:tabs>
          <w:tab w:val="num" w:pos="720"/>
        </w:tabs>
        <w:ind w:left="720" w:hanging="360"/>
      </w:pPr>
      <w:rPr>
        <w:rFonts w:ascii="Arial" w:hAnsi="Arial" w:cs="Times New Roman" w:hint="default"/>
      </w:rPr>
    </w:lvl>
    <w:lvl w:ilvl="1" w:tplc="B48C142A">
      <w:start w:val="1"/>
      <w:numFmt w:val="bullet"/>
      <w:lvlText w:val="•"/>
      <w:lvlJc w:val="left"/>
      <w:pPr>
        <w:tabs>
          <w:tab w:val="num" w:pos="1440"/>
        </w:tabs>
        <w:ind w:left="1440" w:hanging="360"/>
      </w:pPr>
      <w:rPr>
        <w:rFonts w:ascii="Arial" w:hAnsi="Arial" w:cs="Times New Roman" w:hint="default"/>
      </w:rPr>
    </w:lvl>
    <w:lvl w:ilvl="2" w:tplc="17C431C4">
      <w:start w:val="1"/>
      <w:numFmt w:val="bullet"/>
      <w:lvlText w:val="•"/>
      <w:lvlJc w:val="left"/>
      <w:pPr>
        <w:tabs>
          <w:tab w:val="num" w:pos="2160"/>
        </w:tabs>
        <w:ind w:left="2160" w:hanging="360"/>
      </w:pPr>
      <w:rPr>
        <w:rFonts w:ascii="Arial" w:hAnsi="Arial" w:cs="Times New Roman" w:hint="default"/>
      </w:rPr>
    </w:lvl>
    <w:lvl w:ilvl="3" w:tplc="9948CFA8">
      <w:start w:val="1"/>
      <w:numFmt w:val="bullet"/>
      <w:lvlText w:val="•"/>
      <w:lvlJc w:val="left"/>
      <w:pPr>
        <w:tabs>
          <w:tab w:val="num" w:pos="2880"/>
        </w:tabs>
        <w:ind w:left="2880" w:hanging="360"/>
      </w:pPr>
      <w:rPr>
        <w:rFonts w:ascii="Arial" w:hAnsi="Arial" w:cs="Times New Roman" w:hint="default"/>
      </w:rPr>
    </w:lvl>
    <w:lvl w:ilvl="4" w:tplc="10804B3E">
      <w:start w:val="1"/>
      <w:numFmt w:val="bullet"/>
      <w:lvlText w:val="•"/>
      <w:lvlJc w:val="left"/>
      <w:pPr>
        <w:tabs>
          <w:tab w:val="num" w:pos="3600"/>
        </w:tabs>
        <w:ind w:left="3600" w:hanging="360"/>
      </w:pPr>
      <w:rPr>
        <w:rFonts w:ascii="Arial" w:hAnsi="Arial" w:cs="Times New Roman" w:hint="default"/>
      </w:rPr>
    </w:lvl>
    <w:lvl w:ilvl="5" w:tplc="F662B2AC">
      <w:start w:val="1"/>
      <w:numFmt w:val="bullet"/>
      <w:lvlText w:val="•"/>
      <w:lvlJc w:val="left"/>
      <w:pPr>
        <w:tabs>
          <w:tab w:val="num" w:pos="4320"/>
        </w:tabs>
        <w:ind w:left="4320" w:hanging="360"/>
      </w:pPr>
      <w:rPr>
        <w:rFonts w:ascii="Arial" w:hAnsi="Arial" w:cs="Times New Roman" w:hint="default"/>
      </w:rPr>
    </w:lvl>
    <w:lvl w:ilvl="6" w:tplc="05BE8E52">
      <w:start w:val="1"/>
      <w:numFmt w:val="bullet"/>
      <w:lvlText w:val="•"/>
      <w:lvlJc w:val="left"/>
      <w:pPr>
        <w:tabs>
          <w:tab w:val="num" w:pos="5040"/>
        </w:tabs>
        <w:ind w:left="5040" w:hanging="360"/>
      </w:pPr>
      <w:rPr>
        <w:rFonts w:ascii="Arial" w:hAnsi="Arial" w:cs="Times New Roman" w:hint="default"/>
      </w:rPr>
    </w:lvl>
    <w:lvl w:ilvl="7" w:tplc="5C825812">
      <w:start w:val="1"/>
      <w:numFmt w:val="bullet"/>
      <w:lvlText w:val="•"/>
      <w:lvlJc w:val="left"/>
      <w:pPr>
        <w:tabs>
          <w:tab w:val="num" w:pos="5760"/>
        </w:tabs>
        <w:ind w:left="5760" w:hanging="360"/>
      </w:pPr>
      <w:rPr>
        <w:rFonts w:ascii="Arial" w:hAnsi="Arial" w:cs="Times New Roman" w:hint="default"/>
      </w:rPr>
    </w:lvl>
    <w:lvl w:ilvl="8" w:tplc="35C2E4CE">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303E2D"/>
    <w:multiLevelType w:val="hybridMultilevel"/>
    <w:tmpl w:val="E6561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334711"/>
    <w:multiLevelType w:val="hybridMultilevel"/>
    <w:tmpl w:val="31AA96B6"/>
    <w:lvl w:ilvl="0" w:tplc="715087CC">
      <w:start w:val="1"/>
      <w:numFmt w:val="decimal"/>
      <w:lvlText w:val="%1."/>
      <w:lvlJc w:val="left"/>
      <w:pPr>
        <w:ind w:left="720" w:hanging="360"/>
      </w:pPr>
      <w:rPr>
        <w:rFonts w:eastAsiaTheme="majorEastAsia" w:cstheme="minorHAnsi" w:hint="default"/>
        <w:color w:val="4F81BD" w:themeColor="accent1"/>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9D4"/>
    <w:multiLevelType w:val="hybridMultilevel"/>
    <w:tmpl w:val="276EFEC4"/>
    <w:lvl w:ilvl="0" w:tplc="0C090001">
      <w:start w:val="1"/>
      <w:numFmt w:val="bullet"/>
      <w:lvlText w:val=""/>
      <w:lvlJc w:val="left"/>
      <w:pPr>
        <w:tabs>
          <w:tab w:val="num" w:pos="768"/>
        </w:tabs>
        <w:ind w:left="768" w:hanging="360"/>
      </w:pPr>
      <w:rPr>
        <w:rFonts w:ascii="Symbol" w:hAnsi="Symbol" w:hint="default"/>
      </w:rPr>
    </w:lvl>
    <w:lvl w:ilvl="1" w:tplc="0C090003" w:tentative="1">
      <w:start w:val="1"/>
      <w:numFmt w:val="bullet"/>
      <w:lvlText w:val="o"/>
      <w:lvlJc w:val="left"/>
      <w:pPr>
        <w:tabs>
          <w:tab w:val="num" w:pos="1488"/>
        </w:tabs>
        <w:ind w:left="1488" w:hanging="360"/>
      </w:pPr>
      <w:rPr>
        <w:rFonts w:ascii="Courier New" w:hAnsi="Courier New" w:cs="Courier New" w:hint="default"/>
      </w:rPr>
    </w:lvl>
    <w:lvl w:ilvl="2" w:tplc="0C090005" w:tentative="1">
      <w:start w:val="1"/>
      <w:numFmt w:val="bullet"/>
      <w:lvlText w:val=""/>
      <w:lvlJc w:val="left"/>
      <w:pPr>
        <w:tabs>
          <w:tab w:val="num" w:pos="2208"/>
        </w:tabs>
        <w:ind w:left="2208" w:hanging="360"/>
      </w:pPr>
      <w:rPr>
        <w:rFonts w:ascii="Wingdings" w:hAnsi="Wingdings" w:hint="default"/>
      </w:rPr>
    </w:lvl>
    <w:lvl w:ilvl="3" w:tplc="0C090001" w:tentative="1">
      <w:start w:val="1"/>
      <w:numFmt w:val="bullet"/>
      <w:lvlText w:val=""/>
      <w:lvlJc w:val="left"/>
      <w:pPr>
        <w:tabs>
          <w:tab w:val="num" w:pos="2928"/>
        </w:tabs>
        <w:ind w:left="2928" w:hanging="360"/>
      </w:pPr>
      <w:rPr>
        <w:rFonts w:ascii="Symbol" w:hAnsi="Symbol" w:hint="default"/>
      </w:rPr>
    </w:lvl>
    <w:lvl w:ilvl="4" w:tplc="0C090003" w:tentative="1">
      <w:start w:val="1"/>
      <w:numFmt w:val="bullet"/>
      <w:lvlText w:val="o"/>
      <w:lvlJc w:val="left"/>
      <w:pPr>
        <w:tabs>
          <w:tab w:val="num" w:pos="3648"/>
        </w:tabs>
        <w:ind w:left="3648" w:hanging="360"/>
      </w:pPr>
      <w:rPr>
        <w:rFonts w:ascii="Courier New" w:hAnsi="Courier New" w:cs="Courier New" w:hint="default"/>
      </w:rPr>
    </w:lvl>
    <w:lvl w:ilvl="5" w:tplc="0C090005" w:tentative="1">
      <w:start w:val="1"/>
      <w:numFmt w:val="bullet"/>
      <w:lvlText w:val=""/>
      <w:lvlJc w:val="left"/>
      <w:pPr>
        <w:tabs>
          <w:tab w:val="num" w:pos="4368"/>
        </w:tabs>
        <w:ind w:left="4368" w:hanging="360"/>
      </w:pPr>
      <w:rPr>
        <w:rFonts w:ascii="Wingdings" w:hAnsi="Wingdings" w:hint="default"/>
      </w:rPr>
    </w:lvl>
    <w:lvl w:ilvl="6" w:tplc="0C090001" w:tentative="1">
      <w:start w:val="1"/>
      <w:numFmt w:val="bullet"/>
      <w:lvlText w:val=""/>
      <w:lvlJc w:val="left"/>
      <w:pPr>
        <w:tabs>
          <w:tab w:val="num" w:pos="5088"/>
        </w:tabs>
        <w:ind w:left="5088" w:hanging="360"/>
      </w:pPr>
      <w:rPr>
        <w:rFonts w:ascii="Symbol" w:hAnsi="Symbol" w:hint="default"/>
      </w:rPr>
    </w:lvl>
    <w:lvl w:ilvl="7" w:tplc="0C090003" w:tentative="1">
      <w:start w:val="1"/>
      <w:numFmt w:val="bullet"/>
      <w:lvlText w:val="o"/>
      <w:lvlJc w:val="left"/>
      <w:pPr>
        <w:tabs>
          <w:tab w:val="num" w:pos="5808"/>
        </w:tabs>
        <w:ind w:left="5808" w:hanging="360"/>
      </w:pPr>
      <w:rPr>
        <w:rFonts w:ascii="Courier New" w:hAnsi="Courier New" w:cs="Courier New" w:hint="default"/>
      </w:rPr>
    </w:lvl>
    <w:lvl w:ilvl="8" w:tplc="0C090005" w:tentative="1">
      <w:start w:val="1"/>
      <w:numFmt w:val="bullet"/>
      <w:lvlText w:val=""/>
      <w:lvlJc w:val="left"/>
      <w:pPr>
        <w:tabs>
          <w:tab w:val="num" w:pos="6528"/>
        </w:tabs>
        <w:ind w:left="6528" w:hanging="360"/>
      </w:pPr>
      <w:rPr>
        <w:rFonts w:ascii="Wingdings" w:hAnsi="Wingdings" w:hint="default"/>
      </w:rPr>
    </w:lvl>
  </w:abstractNum>
  <w:abstractNum w:abstractNumId="7" w15:restartNumberingAfterBreak="0">
    <w:nsid w:val="30DE6114"/>
    <w:multiLevelType w:val="multilevel"/>
    <w:tmpl w:val="86143940"/>
    <w:lvl w:ilvl="0">
      <w:start w:val="1"/>
      <w:numFmt w:val="decimal"/>
      <w:lvlText w:val="%1."/>
      <w:lvlJc w:val="left"/>
      <w:pPr>
        <w:ind w:left="360" w:hanging="360"/>
      </w:pPr>
    </w:lvl>
    <w:lvl w:ilvl="1">
      <w:start w:val="1"/>
      <w:numFmt w:val="decimal"/>
      <w:isLgl/>
      <w:lvlText w:val="%1.%2"/>
      <w:lvlJc w:val="left"/>
      <w:pPr>
        <w:ind w:left="540" w:hanging="360"/>
      </w:pPr>
      <w:rPr>
        <w:b/>
      </w:rPr>
    </w:lvl>
    <w:lvl w:ilvl="2">
      <w:start w:val="1"/>
      <w:numFmt w:val="decimal"/>
      <w:isLgl/>
      <w:lvlText w:val="%1.%2.%3"/>
      <w:lvlJc w:val="left"/>
      <w:pPr>
        <w:ind w:left="900" w:hanging="720"/>
      </w:pPr>
      <w:rPr>
        <w:b/>
      </w:rPr>
    </w:lvl>
    <w:lvl w:ilvl="3">
      <w:start w:val="1"/>
      <w:numFmt w:val="decimal"/>
      <w:isLgl/>
      <w:lvlText w:val="%1.%2.%3.%4"/>
      <w:lvlJc w:val="left"/>
      <w:pPr>
        <w:ind w:left="900" w:hanging="720"/>
      </w:pPr>
      <w:rPr>
        <w:b/>
      </w:rPr>
    </w:lvl>
    <w:lvl w:ilvl="4">
      <w:start w:val="1"/>
      <w:numFmt w:val="decimal"/>
      <w:isLgl/>
      <w:lvlText w:val="%1.%2.%3.%4.%5"/>
      <w:lvlJc w:val="left"/>
      <w:pPr>
        <w:ind w:left="1260" w:hanging="1080"/>
      </w:pPr>
      <w:rPr>
        <w:b/>
      </w:rPr>
    </w:lvl>
    <w:lvl w:ilvl="5">
      <w:start w:val="1"/>
      <w:numFmt w:val="decimal"/>
      <w:isLgl/>
      <w:lvlText w:val="%1.%2.%3.%4.%5.%6"/>
      <w:lvlJc w:val="left"/>
      <w:pPr>
        <w:ind w:left="1260" w:hanging="1080"/>
      </w:pPr>
      <w:rPr>
        <w:b/>
      </w:rPr>
    </w:lvl>
    <w:lvl w:ilvl="6">
      <w:start w:val="1"/>
      <w:numFmt w:val="decimal"/>
      <w:isLgl/>
      <w:lvlText w:val="%1.%2.%3.%4.%5.%6.%7"/>
      <w:lvlJc w:val="left"/>
      <w:pPr>
        <w:ind w:left="1620" w:hanging="1440"/>
      </w:pPr>
      <w:rPr>
        <w:b/>
      </w:rPr>
    </w:lvl>
    <w:lvl w:ilvl="7">
      <w:start w:val="1"/>
      <w:numFmt w:val="decimal"/>
      <w:isLgl/>
      <w:lvlText w:val="%1.%2.%3.%4.%5.%6.%7.%8"/>
      <w:lvlJc w:val="left"/>
      <w:pPr>
        <w:ind w:left="1620" w:hanging="1440"/>
      </w:pPr>
      <w:rPr>
        <w:b/>
      </w:rPr>
    </w:lvl>
    <w:lvl w:ilvl="8">
      <w:start w:val="1"/>
      <w:numFmt w:val="decimal"/>
      <w:isLgl/>
      <w:lvlText w:val="%1.%2.%3.%4.%5.%6.%7.%8.%9"/>
      <w:lvlJc w:val="left"/>
      <w:pPr>
        <w:ind w:left="1620" w:hanging="1440"/>
      </w:pPr>
      <w:rPr>
        <w:b/>
      </w:rPr>
    </w:lvl>
  </w:abstractNum>
  <w:abstractNum w:abstractNumId="8" w15:restartNumberingAfterBreak="0">
    <w:nsid w:val="319D06E1"/>
    <w:multiLevelType w:val="multilevel"/>
    <w:tmpl w:val="6ECAA5C4"/>
    <w:lvl w:ilvl="0">
      <w:start w:val="1"/>
      <w:numFmt w:val="decimal"/>
      <w:lvlText w:val="%1.0"/>
      <w:lvlJc w:val="left"/>
      <w:pPr>
        <w:tabs>
          <w:tab w:val="num" w:pos="408"/>
        </w:tabs>
        <w:ind w:left="408" w:hanging="408"/>
      </w:pPr>
      <w:rPr>
        <w:rFonts w:ascii="Arial" w:hAnsi="Arial" w:hint="default"/>
        <w:b/>
        <w:bCs/>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em w:val="none"/>
      </w:rPr>
    </w:lvl>
    <w:lvl w:ilvl="1">
      <w:start w:val="1"/>
      <w:numFmt w:val="decimal"/>
      <w:lvlText w:val="%1.%2"/>
      <w:lvlJc w:val="left"/>
      <w:pPr>
        <w:tabs>
          <w:tab w:val="num" w:pos="1128"/>
        </w:tabs>
        <w:ind w:left="1128" w:hanging="408"/>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2C5773D"/>
    <w:multiLevelType w:val="hybridMultilevel"/>
    <w:tmpl w:val="D9B483C8"/>
    <w:lvl w:ilvl="0" w:tplc="B95A2D78">
      <w:start w:val="4"/>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71705"/>
    <w:multiLevelType w:val="hybridMultilevel"/>
    <w:tmpl w:val="0374CFF6"/>
    <w:lvl w:ilvl="0" w:tplc="0C090001">
      <w:start w:val="1"/>
      <w:numFmt w:val="bullet"/>
      <w:lvlText w:val=""/>
      <w:lvlJc w:val="left"/>
      <w:pPr>
        <w:tabs>
          <w:tab w:val="num" w:pos="768"/>
        </w:tabs>
        <w:ind w:left="768" w:hanging="360"/>
      </w:pPr>
      <w:rPr>
        <w:rFonts w:ascii="Symbol" w:hAnsi="Symbol" w:hint="default"/>
      </w:rPr>
    </w:lvl>
    <w:lvl w:ilvl="1" w:tplc="0C090003" w:tentative="1">
      <w:start w:val="1"/>
      <w:numFmt w:val="bullet"/>
      <w:lvlText w:val="o"/>
      <w:lvlJc w:val="left"/>
      <w:pPr>
        <w:tabs>
          <w:tab w:val="num" w:pos="1488"/>
        </w:tabs>
        <w:ind w:left="1488" w:hanging="360"/>
      </w:pPr>
      <w:rPr>
        <w:rFonts w:ascii="Courier New" w:hAnsi="Courier New" w:cs="Courier New" w:hint="default"/>
      </w:rPr>
    </w:lvl>
    <w:lvl w:ilvl="2" w:tplc="0C090005" w:tentative="1">
      <w:start w:val="1"/>
      <w:numFmt w:val="bullet"/>
      <w:lvlText w:val=""/>
      <w:lvlJc w:val="left"/>
      <w:pPr>
        <w:tabs>
          <w:tab w:val="num" w:pos="2208"/>
        </w:tabs>
        <w:ind w:left="2208" w:hanging="360"/>
      </w:pPr>
      <w:rPr>
        <w:rFonts w:ascii="Wingdings" w:hAnsi="Wingdings" w:hint="default"/>
      </w:rPr>
    </w:lvl>
    <w:lvl w:ilvl="3" w:tplc="0C090001" w:tentative="1">
      <w:start w:val="1"/>
      <w:numFmt w:val="bullet"/>
      <w:lvlText w:val=""/>
      <w:lvlJc w:val="left"/>
      <w:pPr>
        <w:tabs>
          <w:tab w:val="num" w:pos="2928"/>
        </w:tabs>
        <w:ind w:left="2928" w:hanging="360"/>
      </w:pPr>
      <w:rPr>
        <w:rFonts w:ascii="Symbol" w:hAnsi="Symbol" w:hint="default"/>
      </w:rPr>
    </w:lvl>
    <w:lvl w:ilvl="4" w:tplc="0C090003" w:tentative="1">
      <w:start w:val="1"/>
      <w:numFmt w:val="bullet"/>
      <w:lvlText w:val="o"/>
      <w:lvlJc w:val="left"/>
      <w:pPr>
        <w:tabs>
          <w:tab w:val="num" w:pos="3648"/>
        </w:tabs>
        <w:ind w:left="3648" w:hanging="360"/>
      </w:pPr>
      <w:rPr>
        <w:rFonts w:ascii="Courier New" w:hAnsi="Courier New" w:cs="Courier New" w:hint="default"/>
      </w:rPr>
    </w:lvl>
    <w:lvl w:ilvl="5" w:tplc="0C090005" w:tentative="1">
      <w:start w:val="1"/>
      <w:numFmt w:val="bullet"/>
      <w:lvlText w:val=""/>
      <w:lvlJc w:val="left"/>
      <w:pPr>
        <w:tabs>
          <w:tab w:val="num" w:pos="4368"/>
        </w:tabs>
        <w:ind w:left="4368" w:hanging="360"/>
      </w:pPr>
      <w:rPr>
        <w:rFonts w:ascii="Wingdings" w:hAnsi="Wingdings" w:hint="default"/>
      </w:rPr>
    </w:lvl>
    <w:lvl w:ilvl="6" w:tplc="0C090001" w:tentative="1">
      <w:start w:val="1"/>
      <w:numFmt w:val="bullet"/>
      <w:lvlText w:val=""/>
      <w:lvlJc w:val="left"/>
      <w:pPr>
        <w:tabs>
          <w:tab w:val="num" w:pos="5088"/>
        </w:tabs>
        <w:ind w:left="5088" w:hanging="360"/>
      </w:pPr>
      <w:rPr>
        <w:rFonts w:ascii="Symbol" w:hAnsi="Symbol" w:hint="default"/>
      </w:rPr>
    </w:lvl>
    <w:lvl w:ilvl="7" w:tplc="0C090003" w:tentative="1">
      <w:start w:val="1"/>
      <w:numFmt w:val="bullet"/>
      <w:lvlText w:val="o"/>
      <w:lvlJc w:val="left"/>
      <w:pPr>
        <w:tabs>
          <w:tab w:val="num" w:pos="5808"/>
        </w:tabs>
        <w:ind w:left="5808" w:hanging="360"/>
      </w:pPr>
      <w:rPr>
        <w:rFonts w:ascii="Courier New" w:hAnsi="Courier New" w:cs="Courier New" w:hint="default"/>
      </w:rPr>
    </w:lvl>
    <w:lvl w:ilvl="8" w:tplc="0C090005" w:tentative="1">
      <w:start w:val="1"/>
      <w:numFmt w:val="bullet"/>
      <w:lvlText w:val=""/>
      <w:lvlJc w:val="left"/>
      <w:pPr>
        <w:tabs>
          <w:tab w:val="num" w:pos="6528"/>
        </w:tabs>
        <w:ind w:left="6528" w:hanging="360"/>
      </w:pPr>
      <w:rPr>
        <w:rFonts w:ascii="Wingdings" w:hAnsi="Wingdings" w:hint="default"/>
      </w:rPr>
    </w:lvl>
  </w:abstractNum>
  <w:abstractNum w:abstractNumId="11" w15:restartNumberingAfterBreak="0">
    <w:nsid w:val="46781D2E"/>
    <w:multiLevelType w:val="hybridMultilevel"/>
    <w:tmpl w:val="6308B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B201F"/>
    <w:multiLevelType w:val="hybridMultilevel"/>
    <w:tmpl w:val="84F89402"/>
    <w:lvl w:ilvl="0" w:tplc="012ADF7E">
      <w:start w:val="5"/>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23A3D5C"/>
    <w:multiLevelType w:val="multilevel"/>
    <w:tmpl w:val="86143940"/>
    <w:lvl w:ilvl="0">
      <w:start w:val="1"/>
      <w:numFmt w:val="decimal"/>
      <w:lvlText w:val="%1."/>
      <w:lvlJc w:val="left"/>
      <w:pPr>
        <w:ind w:left="360" w:hanging="360"/>
      </w:pPr>
    </w:lvl>
    <w:lvl w:ilvl="1">
      <w:start w:val="1"/>
      <w:numFmt w:val="decimal"/>
      <w:isLgl/>
      <w:lvlText w:val="%1.%2"/>
      <w:lvlJc w:val="left"/>
      <w:pPr>
        <w:ind w:left="540" w:hanging="360"/>
      </w:pPr>
      <w:rPr>
        <w:b/>
      </w:rPr>
    </w:lvl>
    <w:lvl w:ilvl="2">
      <w:start w:val="1"/>
      <w:numFmt w:val="decimal"/>
      <w:isLgl/>
      <w:lvlText w:val="%1.%2.%3"/>
      <w:lvlJc w:val="left"/>
      <w:pPr>
        <w:ind w:left="900" w:hanging="720"/>
      </w:pPr>
      <w:rPr>
        <w:b/>
      </w:rPr>
    </w:lvl>
    <w:lvl w:ilvl="3">
      <w:start w:val="1"/>
      <w:numFmt w:val="decimal"/>
      <w:isLgl/>
      <w:lvlText w:val="%1.%2.%3.%4"/>
      <w:lvlJc w:val="left"/>
      <w:pPr>
        <w:ind w:left="900" w:hanging="720"/>
      </w:pPr>
      <w:rPr>
        <w:b/>
      </w:rPr>
    </w:lvl>
    <w:lvl w:ilvl="4">
      <w:start w:val="1"/>
      <w:numFmt w:val="decimal"/>
      <w:isLgl/>
      <w:lvlText w:val="%1.%2.%3.%4.%5"/>
      <w:lvlJc w:val="left"/>
      <w:pPr>
        <w:ind w:left="1260" w:hanging="1080"/>
      </w:pPr>
      <w:rPr>
        <w:b/>
      </w:rPr>
    </w:lvl>
    <w:lvl w:ilvl="5">
      <w:start w:val="1"/>
      <w:numFmt w:val="decimal"/>
      <w:isLgl/>
      <w:lvlText w:val="%1.%2.%3.%4.%5.%6"/>
      <w:lvlJc w:val="left"/>
      <w:pPr>
        <w:ind w:left="1260" w:hanging="1080"/>
      </w:pPr>
      <w:rPr>
        <w:b/>
      </w:rPr>
    </w:lvl>
    <w:lvl w:ilvl="6">
      <w:start w:val="1"/>
      <w:numFmt w:val="decimal"/>
      <w:isLgl/>
      <w:lvlText w:val="%1.%2.%3.%4.%5.%6.%7"/>
      <w:lvlJc w:val="left"/>
      <w:pPr>
        <w:ind w:left="1620" w:hanging="1440"/>
      </w:pPr>
      <w:rPr>
        <w:b/>
      </w:rPr>
    </w:lvl>
    <w:lvl w:ilvl="7">
      <w:start w:val="1"/>
      <w:numFmt w:val="decimal"/>
      <w:isLgl/>
      <w:lvlText w:val="%1.%2.%3.%4.%5.%6.%7.%8"/>
      <w:lvlJc w:val="left"/>
      <w:pPr>
        <w:ind w:left="1620" w:hanging="1440"/>
      </w:pPr>
      <w:rPr>
        <w:b/>
      </w:rPr>
    </w:lvl>
    <w:lvl w:ilvl="8">
      <w:start w:val="1"/>
      <w:numFmt w:val="decimal"/>
      <w:isLgl/>
      <w:lvlText w:val="%1.%2.%3.%4.%5.%6.%7.%8.%9"/>
      <w:lvlJc w:val="left"/>
      <w:pPr>
        <w:ind w:left="1620" w:hanging="1440"/>
      </w:pPr>
      <w:rPr>
        <w:b/>
      </w:rPr>
    </w:lvl>
  </w:abstractNum>
  <w:abstractNum w:abstractNumId="14" w15:restartNumberingAfterBreak="0">
    <w:nsid w:val="62CA2B29"/>
    <w:multiLevelType w:val="hybridMultilevel"/>
    <w:tmpl w:val="E5D4927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50B2B"/>
    <w:multiLevelType w:val="hybridMultilevel"/>
    <w:tmpl w:val="671899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4"/>
  </w:num>
  <w:num w:numId="4">
    <w:abstractNumId w:val="0"/>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2"/>
  </w:num>
  <w:num w:numId="10">
    <w:abstractNumId w:val="12"/>
  </w:num>
  <w:num w:numId="11">
    <w:abstractNumId w:val="8"/>
  </w:num>
  <w:num w:numId="12">
    <w:abstractNumId w:val="6"/>
  </w:num>
  <w:num w:numId="13">
    <w:abstractNumId w:val="15"/>
  </w:num>
  <w:num w:numId="14">
    <w:abstractNumId w:val="11"/>
  </w:num>
  <w:num w:numId="15">
    <w:abstractNumId w:val="10"/>
  </w:num>
  <w:num w:numId="16">
    <w:abstractNumId w:val="5"/>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EF"/>
    <w:rsid w:val="000372EF"/>
    <w:rsid w:val="0014059B"/>
    <w:rsid w:val="00171491"/>
    <w:rsid w:val="00234CEE"/>
    <w:rsid w:val="0026016F"/>
    <w:rsid w:val="002915F2"/>
    <w:rsid w:val="002B03B8"/>
    <w:rsid w:val="002D34B5"/>
    <w:rsid w:val="00370611"/>
    <w:rsid w:val="0037352B"/>
    <w:rsid w:val="003B54D6"/>
    <w:rsid w:val="003D0BBB"/>
    <w:rsid w:val="003E4BF7"/>
    <w:rsid w:val="004B05CF"/>
    <w:rsid w:val="004C7371"/>
    <w:rsid w:val="004D7FE8"/>
    <w:rsid w:val="004F6770"/>
    <w:rsid w:val="004F6947"/>
    <w:rsid w:val="0050328A"/>
    <w:rsid w:val="005236E0"/>
    <w:rsid w:val="005E4C01"/>
    <w:rsid w:val="00667C48"/>
    <w:rsid w:val="006A1228"/>
    <w:rsid w:val="006D3FCE"/>
    <w:rsid w:val="006D67DF"/>
    <w:rsid w:val="00701A21"/>
    <w:rsid w:val="00714DEA"/>
    <w:rsid w:val="00785EBB"/>
    <w:rsid w:val="007C11DD"/>
    <w:rsid w:val="00814D9A"/>
    <w:rsid w:val="00842378"/>
    <w:rsid w:val="008471AC"/>
    <w:rsid w:val="00872995"/>
    <w:rsid w:val="00971305"/>
    <w:rsid w:val="00996720"/>
    <w:rsid w:val="009E68D6"/>
    <w:rsid w:val="00AD299B"/>
    <w:rsid w:val="00AE4292"/>
    <w:rsid w:val="00B8214D"/>
    <w:rsid w:val="00BD5CD2"/>
    <w:rsid w:val="00BE0715"/>
    <w:rsid w:val="00CF1E14"/>
    <w:rsid w:val="00D115B4"/>
    <w:rsid w:val="00D24F89"/>
    <w:rsid w:val="00DD6713"/>
    <w:rsid w:val="00E61180"/>
    <w:rsid w:val="00E80C3C"/>
    <w:rsid w:val="00F50201"/>
    <w:rsid w:val="00F978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2BBE"/>
  <w15:chartTrackingRefBased/>
  <w15:docId w15:val="{A9FF834F-2377-4F07-808D-22CCC533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491"/>
    <w:rPr>
      <w:rFonts w:eastAsiaTheme="minorEastAsia"/>
      <w:lang w:eastAsia="zh-CN"/>
    </w:rPr>
  </w:style>
  <w:style w:type="paragraph" w:styleId="Heading1">
    <w:name w:val="heading 1"/>
    <w:basedOn w:val="Normal"/>
    <w:next w:val="Normal"/>
    <w:link w:val="Heading1Char"/>
    <w:uiPriority w:val="9"/>
    <w:qFormat/>
    <w:rsid w:val="001714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14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491"/>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171491"/>
    <w:rPr>
      <w:rFonts w:asciiTheme="majorHAnsi" w:eastAsiaTheme="majorEastAsia" w:hAnsiTheme="majorHAnsi" w:cstheme="majorBidi"/>
      <w:b/>
      <w:bCs/>
      <w:color w:val="4F81BD" w:themeColor="accent1"/>
      <w:sz w:val="26"/>
      <w:szCs w:val="26"/>
      <w:lang w:eastAsia="zh-CN"/>
    </w:rPr>
  </w:style>
  <w:style w:type="paragraph" w:styleId="NoSpacing">
    <w:name w:val="No Spacing"/>
    <w:link w:val="NoSpacingChar"/>
    <w:uiPriority w:val="1"/>
    <w:qFormat/>
    <w:rsid w:val="00171491"/>
    <w:pPr>
      <w:spacing w:after="0" w:line="240" w:lineRule="auto"/>
    </w:pPr>
    <w:rPr>
      <w:rFonts w:eastAsiaTheme="minorEastAsia"/>
      <w:lang w:eastAsia="zh-CN"/>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locked/>
    <w:rsid w:val="00171491"/>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171491"/>
    <w:pPr>
      <w:ind w:left="720"/>
      <w:contextualSpacing/>
    </w:pPr>
    <w:rPr>
      <w:rFonts w:eastAsiaTheme="minorHAnsi"/>
      <w:lang w:eastAsia="en-US"/>
    </w:rPr>
  </w:style>
  <w:style w:type="table" w:styleId="TableGrid">
    <w:name w:val="Table Grid"/>
    <w:basedOn w:val="TableNormal"/>
    <w:uiPriority w:val="59"/>
    <w:rsid w:val="00171491"/>
    <w:pPr>
      <w:spacing w:after="0" w:line="240" w:lineRule="auto"/>
      <w:jc w:val="right"/>
    </w:pPr>
    <w:rPr>
      <w:rFonts w:eastAsiaTheme="minorEastAsia"/>
      <w:lang w:val="fr-F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CAREPLACEInstructionsChar">
    <w:name w:val="LCA REPLACE Instructions Char"/>
    <w:basedOn w:val="DefaultParagraphFont"/>
    <w:link w:val="LCAREPLACEInstructions"/>
    <w:locked/>
    <w:rsid w:val="00714DEA"/>
    <w:rPr>
      <w:rFonts w:ascii="Arial" w:eastAsia="Times New Roman" w:hAnsi="Arial" w:cs="Arial"/>
      <w:b/>
      <w:bCs/>
      <w:i/>
      <w:color w:val="FF0000"/>
      <w:sz w:val="20"/>
      <w:szCs w:val="20"/>
      <w:lang w:val="en-GB" w:eastAsia="en-GB"/>
    </w:rPr>
  </w:style>
  <w:style w:type="paragraph" w:customStyle="1" w:styleId="LCAREPLACEInstructions">
    <w:name w:val="LCA REPLACE Instructions"/>
    <w:basedOn w:val="Normal"/>
    <w:link w:val="LCAREPLACEInstructionsChar"/>
    <w:qFormat/>
    <w:rsid w:val="00714DEA"/>
    <w:pPr>
      <w:spacing w:after="0" w:line="360" w:lineRule="auto"/>
      <w:jc w:val="both"/>
    </w:pPr>
    <w:rPr>
      <w:rFonts w:ascii="Arial" w:eastAsia="Times New Roman" w:hAnsi="Arial" w:cs="Arial"/>
      <w:b/>
      <w:bCs/>
      <w:i/>
      <w:color w:val="FF0000"/>
      <w:sz w:val="20"/>
      <w:szCs w:val="20"/>
      <w:lang w:val="en-GB" w:eastAsia="en-GB"/>
    </w:rPr>
  </w:style>
  <w:style w:type="character" w:customStyle="1" w:styleId="NoSpacingChar">
    <w:name w:val="No Spacing Char"/>
    <w:basedOn w:val="DefaultParagraphFont"/>
    <w:link w:val="NoSpacing"/>
    <w:uiPriority w:val="1"/>
    <w:rsid w:val="00BE0715"/>
    <w:rPr>
      <w:rFonts w:eastAsiaTheme="minorEastAsia"/>
      <w:lang w:eastAsia="zh-CN"/>
    </w:rPr>
  </w:style>
  <w:style w:type="paragraph" w:styleId="Header">
    <w:name w:val="header"/>
    <w:basedOn w:val="Normal"/>
    <w:link w:val="HeaderChar"/>
    <w:uiPriority w:val="99"/>
    <w:unhideWhenUsed/>
    <w:rsid w:val="00BE0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715"/>
    <w:rPr>
      <w:rFonts w:eastAsiaTheme="minorEastAsia"/>
      <w:lang w:eastAsia="zh-CN"/>
    </w:rPr>
  </w:style>
  <w:style w:type="paragraph" w:styleId="Footer">
    <w:name w:val="footer"/>
    <w:basedOn w:val="Normal"/>
    <w:link w:val="FooterChar"/>
    <w:uiPriority w:val="99"/>
    <w:unhideWhenUsed/>
    <w:rsid w:val="00BE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715"/>
    <w:rPr>
      <w:rFonts w:eastAsiaTheme="minorEastAsia"/>
      <w:lang w:eastAsia="zh-CN"/>
    </w:rPr>
  </w:style>
  <w:style w:type="paragraph" w:styleId="BalloonText">
    <w:name w:val="Balloon Text"/>
    <w:basedOn w:val="Normal"/>
    <w:link w:val="BalloonTextChar"/>
    <w:uiPriority w:val="99"/>
    <w:semiHidden/>
    <w:unhideWhenUsed/>
    <w:rsid w:val="004B0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5CF"/>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32648">
      <w:bodyDiv w:val="1"/>
      <w:marLeft w:val="0"/>
      <w:marRight w:val="0"/>
      <w:marTop w:val="0"/>
      <w:marBottom w:val="0"/>
      <w:divBdr>
        <w:top w:val="none" w:sz="0" w:space="0" w:color="auto"/>
        <w:left w:val="none" w:sz="0" w:space="0" w:color="auto"/>
        <w:bottom w:val="none" w:sz="0" w:space="0" w:color="auto"/>
        <w:right w:val="none" w:sz="0" w:space="0" w:color="auto"/>
      </w:divBdr>
    </w:div>
    <w:div w:id="571424598">
      <w:bodyDiv w:val="1"/>
      <w:marLeft w:val="0"/>
      <w:marRight w:val="0"/>
      <w:marTop w:val="0"/>
      <w:marBottom w:val="0"/>
      <w:divBdr>
        <w:top w:val="none" w:sz="0" w:space="0" w:color="auto"/>
        <w:left w:val="none" w:sz="0" w:space="0" w:color="auto"/>
        <w:bottom w:val="none" w:sz="0" w:space="0" w:color="auto"/>
        <w:right w:val="none" w:sz="0" w:space="0" w:color="auto"/>
      </w:divBdr>
    </w:div>
    <w:div w:id="899706765">
      <w:bodyDiv w:val="1"/>
      <w:marLeft w:val="0"/>
      <w:marRight w:val="0"/>
      <w:marTop w:val="0"/>
      <w:marBottom w:val="0"/>
      <w:divBdr>
        <w:top w:val="none" w:sz="0" w:space="0" w:color="auto"/>
        <w:left w:val="none" w:sz="0" w:space="0" w:color="auto"/>
        <w:bottom w:val="none" w:sz="0" w:space="0" w:color="auto"/>
        <w:right w:val="none" w:sz="0" w:space="0" w:color="auto"/>
      </w:divBdr>
    </w:div>
    <w:div w:id="1073045123">
      <w:bodyDiv w:val="1"/>
      <w:marLeft w:val="0"/>
      <w:marRight w:val="0"/>
      <w:marTop w:val="0"/>
      <w:marBottom w:val="0"/>
      <w:divBdr>
        <w:top w:val="none" w:sz="0" w:space="0" w:color="auto"/>
        <w:left w:val="none" w:sz="0" w:space="0" w:color="auto"/>
        <w:bottom w:val="none" w:sz="0" w:space="0" w:color="auto"/>
        <w:right w:val="none" w:sz="0" w:space="0" w:color="auto"/>
      </w:divBdr>
    </w:div>
    <w:div w:id="1083836210">
      <w:bodyDiv w:val="1"/>
      <w:marLeft w:val="0"/>
      <w:marRight w:val="0"/>
      <w:marTop w:val="0"/>
      <w:marBottom w:val="0"/>
      <w:divBdr>
        <w:top w:val="none" w:sz="0" w:space="0" w:color="auto"/>
        <w:left w:val="none" w:sz="0" w:space="0" w:color="auto"/>
        <w:bottom w:val="none" w:sz="0" w:space="0" w:color="auto"/>
        <w:right w:val="none" w:sz="0" w:space="0" w:color="auto"/>
      </w:divBdr>
    </w:div>
    <w:div w:id="1297880270">
      <w:bodyDiv w:val="1"/>
      <w:marLeft w:val="0"/>
      <w:marRight w:val="0"/>
      <w:marTop w:val="0"/>
      <w:marBottom w:val="0"/>
      <w:divBdr>
        <w:top w:val="none" w:sz="0" w:space="0" w:color="auto"/>
        <w:left w:val="none" w:sz="0" w:space="0" w:color="auto"/>
        <w:bottom w:val="none" w:sz="0" w:space="0" w:color="auto"/>
        <w:right w:val="none" w:sz="0" w:space="0" w:color="auto"/>
      </w:divBdr>
    </w:div>
    <w:div w:id="1368144370">
      <w:bodyDiv w:val="1"/>
      <w:marLeft w:val="0"/>
      <w:marRight w:val="0"/>
      <w:marTop w:val="0"/>
      <w:marBottom w:val="0"/>
      <w:divBdr>
        <w:top w:val="none" w:sz="0" w:space="0" w:color="auto"/>
        <w:left w:val="none" w:sz="0" w:space="0" w:color="auto"/>
        <w:bottom w:val="none" w:sz="0" w:space="0" w:color="auto"/>
        <w:right w:val="none" w:sz="0" w:space="0" w:color="auto"/>
      </w:divBdr>
    </w:div>
    <w:div w:id="1976981515">
      <w:bodyDiv w:val="1"/>
      <w:marLeft w:val="0"/>
      <w:marRight w:val="0"/>
      <w:marTop w:val="0"/>
      <w:marBottom w:val="0"/>
      <w:divBdr>
        <w:top w:val="none" w:sz="0" w:space="0" w:color="auto"/>
        <w:left w:val="none" w:sz="0" w:space="0" w:color="auto"/>
        <w:bottom w:val="none" w:sz="0" w:space="0" w:color="auto"/>
        <w:right w:val="none" w:sz="0" w:space="0" w:color="auto"/>
      </w:divBdr>
    </w:div>
    <w:div w:id="21031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Operations Support &amp; Logistics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1294;#XVII.9.1.2 OSL Standard Workflow;#1683;#9.1.2 OSL Standard Workflow</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SITREP GUIDANCE</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1294;#52a98741-5d42-440a-999a-74713240848c;#1683;#b574b6f8-206e-429a-9668-71f2b97fe61b</eM_PolicyIDs_SC>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12B58E-4865-42DE-8390-42F3A5CB7A56}"/>
</file>

<file path=customXml/itemProps3.xml><?xml version="1.0" encoding="utf-8"?>
<ds:datastoreItem xmlns:ds="http://schemas.openxmlformats.org/officeDocument/2006/customXml" ds:itemID="{252998F3-5AFE-47A7-800D-5E3AE55901C5}"/>
</file>

<file path=customXml/itemProps4.xml><?xml version="1.0" encoding="utf-8"?>
<ds:datastoreItem xmlns:ds="http://schemas.openxmlformats.org/officeDocument/2006/customXml" ds:itemID="{58551F6A-CAB1-4288-AD05-57049A0CC299}"/>
</file>

<file path=customXml/itemProps5.xml><?xml version="1.0" encoding="utf-8"?>
<ds:datastoreItem xmlns:ds="http://schemas.openxmlformats.org/officeDocument/2006/customXml" ds:itemID="{8452D2ED-7DCE-4D22-A477-8B7C760FFB4F}"/>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SITUATION REPORT Guidance</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 Guidance</dc:title>
  <dc:subject/>
  <dc:creator>DRAFT_V0</dc:creator>
  <cp:keywords/>
  <dc:description/>
  <cp:lastModifiedBy>CORDIER-LASSALLE, Thierry</cp:lastModifiedBy>
  <cp:revision>1</cp:revision>
  <dcterms:created xsi:type="dcterms:W3CDTF">2020-08-10T10:09:00Z</dcterms:created>
  <dcterms:modified xsi:type="dcterms:W3CDTF">2020-08-10T10:09:00Z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